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67" w:rsidRPr="00C25F34" w:rsidRDefault="00976167" w:rsidP="00976167">
      <w:pPr>
        <w:pStyle w:val="Header"/>
        <w:tabs>
          <w:tab w:val="right" w:pos="8280"/>
          <w:tab w:val="right" w:pos="9781"/>
        </w:tabs>
        <w:snapToGrid w:val="0"/>
        <w:ind w:left="-2" w:right="-57"/>
        <w:rPr>
          <w:rFonts w:cs="Arial"/>
          <w:bCs/>
          <w:sz w:val="22"/>
        </w:rPr>
      </w:pPr>
      <w:r w:rsidRPr="00C25F34">
        <w:rPr>
          <w:rFonts w:cs="Arial"/>
          <w:bCs/>
          <w:sz w:val="22"/>
        </w:rPr>
        <w:t>3GPP TSG RAN WG1 Meeting #</w:t>
      </w:r>
      <w:r w:rsidR="001657E1" w:rsidRPr="00C25F34">
        <w:rPr>
          <w:rFonts w:cs="Arial"/>
          <w:bCs/>
          <w:sz w:val="22"/>
        </w:rPr>
        <w:t>9</w:t>
      </w:r>
      <w:r w:rsidR="00952DBD">
        <w:rPr>
          <w:rFonts w:cs="Arial"/>
          <w:bCs/>
          <w:sz w:val="22"/>
        </w:rPr>
        <w:t>1</w:t>
      </w:r>
      <w:r w:rsidRPr="00C25F34">
        <w:rPr>
          <w:rFonts w:cs="Arial"/>
          <w:bCs/>
          <w:sz w:val="22"/>
        </w:rPr>
        <w:tab/>
      </w:r>
      <w:r w:rsidRPr="00C25F34">
        <w:rPr>
          <w:rFonts w:cs="Arial"/>
          <w:bCs/>
          <w:sz w:val="22"/>
        </w:rPr>
        <w:tab/>
      </w:r>
      <w:r w:rsidR="00781797" w:rsidRPr="00781797">
        <w:rPr>
          <w:rFonts w:cs="Arial"/>
          <w:bCs/>
          <w:sz w:val="22"/>
        </w:rPr>
        <w:t>R1-1720175</w:t>
      </w:r>
    </w:p>
    <w:p w:rsidR="00976167" w:rsidRPr="00C25F34" w:rsidRDefault="009E6021" w:rsidP="00976167">
      <w:pPr>
        <w:pStyle w:val="Header"/>
        <w:tabs>
          <w:tab w:val="right" w:pos="8280"/>
          <w:tab w:val="right" w:pos="9781"/>
        </w:tabs>
        <w:snapToGrid w:val="0"/>
        <w:ind w:left="-2" w:right="-57"/>
        <w:rPr>
          <w:rFonts w:cs="Arial"/>
          <w:bCs/>
          <w:sz w:val="22"/>
        </w:rPr>
      </w:pPr>
      <w:r w:rsidRPr="009E6021">
        <w:rPr>
          <w:rFonts w:cs="Arial"/>
          <w:bCs/>
          <w:sz w:val="22"/>
        </w:rPr>
        <w:t xml:space="preserve">Reno, USA, November 27th – December 1st, </w:t>
      </w:r>
      <w:r w:rsidR="001657E1" w:rsidRPr="00C25F34">
        <w:rPr>
          <w:rFonts w:cs="Arial"/>
          <w:bCs/>
          <w:sz w:val="22"/>
        </w:rPr>
        <w:t>2017</w:t>
      </w:r>
      <w:r w:rsidR="009E7E11" w:rsidRPr="00C25F34">
        <w:rPr>
          <w:rFonts w:cs="Arial"/>
          <w:bCs/>
          <w:sz w:val="22"/>
        </w:rPr>
        <w:tab/>
      </w:r>
    </w:p>
    <w:p w:rsidR="00B9135E" w:rsidRPr="00C25F34" w:rsidRDefault="00B9135E" w:rsidP="00B9135E">
      <w:pPr>
        <w:pStyle w:val="Title"/>
        <w:tabs>
          <w:tab w:val="left" w:pos="709"/>
          <w:tab w:val="right" w:pos="9639"/>
        </w:tabs>
        <w:wordWrap w:val="0"/>
        <w:spacing w:after="0"/>
        <w:ind w:right="120"/>
        <w:jc w:val="right"/>
        <w:rPr>
          <w:rFonts w:cs="Arial"/>
          <w:lang w:val="en-GB"/>
        </w:rPr>
      </w:pPr>
      <w:r w:rsidRPr="00C25F34">
        <w:rPr>
          <w:rFonts w:cs="Arial"/>
          <w:lang w:val="en-GB"/>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1657E1" w:rsidRPr="00C25F34">
        <w:rPr>
          <w:rFonts w:ascii="Arial" w:hAnsi="Arial"/>
          <w:sz w:val="24"/>
        </w:rPr>
        <w:t>7</w:t>
      </w:r>
      <w:r w:rsidR="004F29AE" w:rsidRPr="00C25F34">
        <w:rPr>
          <w:rFonts w:ascii="Arial" w:hAnsi="Arial"/>
          <w:sz w:val="24"/>
        </w:rPr>
        <w:t>.1.5.1</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DE6074">
        <w:rPr>
          <w:rFonts w:ascii="Arial" w:hAnsi="Arial"/>
        </w:rPr>
        <w:t xml:space="preserve"> </w:t>
      </w:r>
      <w:r w:rsidR="00130877" w:rsidRPr="00C25F34">
        <w:rPr>
          <w:rFonts w:ascii="Arial" w:hAnsi="Arial"/>
          <w:sz w:val="24"/>
          <w:szCs w:val="24"/>
        </w:rPr>
        <w:t>Mobility Management based on SS block and CSI-RS measurements</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C25F34" w:rsidRDefault="00B9135E" w:rsidP="00B87E80">
      <w:pPr>
        <w:pStyle w:val="Heading1"/>
        <w:numPr>
          <w:ilvl w:val="0"/>
          <w:numId w:val="33"/>
        </w:numPr>
      </w:pPr>
      <w:r w:rsidRPr="00C25F34">
        <w:t>Introduction</w:t>
      </w:r>
    </w:p>
    <w:p w:rsidR="001A33B7" w:rsidRDefault="001A33B7" w:rsidP="001A33B7">
      <w:pPr>
        <w:pStyle w:val="BodyText"/>
        <w:ind w:left="-2"/>
        <w:rPr>
          <w:rFonts w:eastAsia="SimSun"/>
        </w:rPr>
      </w:pPr>
      <w:r w:rsidRPr="00C25F34">
        <w:rPr>
          <w:rFonts w:eastAsia="SimSun"/>
        </w:rPr>
        <w:t>The following agreements were made for L3 Mobility and CSI-RS measurements in RAN1:</w:t>
      </w:r>
    </w:p>
    <w:tbl>
      <w:tblPr>
        <w:tblStyle w:val="TableGrid"/>
        <w:tblW w:w="0" w:type="auto"/>
        <w:tblInd w:w="-2" w:type="dxa"/>
        <w:tblLook w:val="04A0"/>
      </w:tblPr>
      <w:tblGrid>
        <w:gridCol w:w="9855"/>
      </w:tblGrid>
      <w:tr w:rsidR="00852CEE" w:rsidTr="00852CEE">
        <w:tc>
          <w:tcPr>
            <w:tcW w:w="9855" w:type="dxa"/>
          </w:tcPr>
          <w:p w:rsidR="00852CEE" w:rsidRDefault="00852CEE" w:rsidP="00852CEE">
            <w:pPr>
              <w:rPr>
                <w:b/>
                <w:szCs w:val="20"/>
              </w:rPr>
            </w:pPr>
            <w:r>
              <w:rPr>
                <w:b/>
                <w:szCs w:val="20"/>
              </w:rPr>
              <w:t>RAN1#90bis</w:t>
            </w:r>
          </w:p>
          <w:p w:rsidR="004C66FD" w:rsidRDefault="004C66FD" w:rsidP="00852CEE">
            <w:pPr>
              <w:rPr>
                <w:b/>
                <w:szCs w:val="20"/>
              </w:rPr>
            </w:pPr>
          </w:p>
          <w:p w:rsidR="004C2459" w:rsidRPr="004F4A5C" w:rsidRDefault="004C2459" w:rsidP="004C2459">
            <w:pPr>
              <w:rPr>
                <w:szCs w:val="20"/>
              </w:rPr>
            </w:pPr>
            <w:r w:rsidRPr="004F4A5C">
              <w:rPr>
                <w:szCs w:val="20"/>
                <w:highlight w:val="green"/>
              </w:rPr>
              <w:t>Agreements</w:t>
            </w:r>
            <w:r w:rsidRPr="004F4A5C">
              <w:rPr>
                <w:szCs w:val="20"/>
              </w:rPr>
              <w:t>:</w:t>
            </w:r>
          </w:p>
          <w:p w:rsidR="004C2459" w:rsidRPr="00153E2A" w:rsidRDefault="004C2459" w:rsidP="004C2459">
            <w:pPr>
              <w:pStyle w:val="ListParagraph"/>
              <w:numPr>
                <w:ilvl w:val="0"/>
                <w:numId w:val="47"/>
              </w:numPr>
              <w:adjustRightInd/>
              <w:spacing w:after="180"/>
              <w:contextualSpacing w:val="0"/>
              <w:rPr>
                <w:szCs w:val="20"/>
                <w:lang w:eastAsia="ko-KR"/>
              </w:rPr>
            </w:pPr>
            <w:r w:rsidRPr="004F4A5C">
              <w:rPr>
                <w:szCs w:val="20"/>
                <w:lang w:eastAsia="ko-KR"/>
              </w:rPr>
              <w:t>CSI reference signal received quality (CSI-RSRQ) is defined as the ratio (N×CSI-RSRP</w:t>
            </w:r>
            <w:r w:rsidRPr="00153E2A">
              <w:rPr>
                <w:szCs w:val="20"/>
                <w:lang w:eastAsia="ko-KR"/>
              </w:rPr>
              <w:t>)/ CSI-RSSI, where N is the number of resource blocks in the CSI-RSSI measurement bandwidth. The measurements in the numerator and denominator are made over the same set of resource blocks.</w:t>
            </w:r>
          </w:p>
          <w:p w:rsidR="004C2459" w:rsidRPr="004F4A5C" w:rsidRDefault="004C2459" w:rsidP="004C2459">
            <w:pPr>
              <w:pStyle w:val="ListParagraph"/>
              <w:numPr>
                <w:ilvl w:val="1"/>
                <w:numId w:val="47"/>
              </w:numPr>
              <w:adjustRightInd/>
              <w:spacing w:after="180"/>
              <w:contextualSpacing w:val="0"/>
              <w:rPr>
                <w:szCs w:val="20"/>
                <w:lang w:eastAsia="ko-KR"/>
              </w:rPr>
            </w:pPr>
            <w:r w:rsidRPr="00153E2A">
              <w:rPr>
                <w:szCs w:val="20"/>
                <w:lang w:eastAsia="ko-KR"/>
              </w:rPr>
              <w:t>FFS: Additional support of the following. The measurements in the numerator and denominator</w:t>
            </w:r>
            <w:r w:rsidRPr="004F4A5C">
              <w:rPr>
                <w:szCs w:val="20"/>
                <w:lang w:eastAsia="ko-KR"/>
              </w:rPr>
              <w:t xml:space="preserve"> can be made over potentially different sets of resource blocks. In other words, the CSI-RSSI measurement BW can be differently configured from the CSI-RS measurement BW.</w:t>
            </w:r>
          </w:p>
          <w:p w:rsidR="004C2459" w:rsidRPr="000C5DA5" w:rsidRDefault="004C2459" w:rsidP="004C2459">
            <w:pPr>
              <w:rPr>
                <w:szCs w:val="20"/>
              </w:rPr>
            </w:pPr>
            <w:r w:rsidRPr="000C5DA5">
              <w:rPr>
                <w:szCs w:val="20"/>
                <w:highlight w:val="green"/>
              </w:rPr>
              <w:t>Agreements</w:t>
            </w:r>
            <w:r w:rsidRPr="000C5DA5">
              <w:rPr>
                <w:szCs w:val="20"/>
              </w:rPr>
              <w:t>:</w:t>
            </w:r>
          </w:p>
          <w:p w:rsidR="004C2459" w:rsidRPr="00153E2A" w:rsidRDefault="004C2459" w:rsidP="004C2459">
            <w:pPr>
              <w:pStyle w:val="ListParagraph"/>
              <w:numPr>
                <w:ilvl w:val="0"/>
                <w:numId w:val="44"/>
              </w:numPr>
              <w:adjustRightInd/>
              <w:spacing w:after="180"/>
              <w:contextualSpacing w:val="0"/>
              <w:rPr>
                <w:szCs w:val="20"/>
              </w:rPr>
            </w:pPr>
            <w:r w:rsidRPr="000C5DA5">
              <w:rPr>
                <w:szCs w:val="20"/>
                <w:lang w:eastAsia="ko-KR"/>
              </w:rPr>
              <w:t>Secondary synchronization signal reference signal received quality (SS-RSRQ)</w:t>
            </w:r>
            <w:r w:rsidRPr="000C5DA5">
              <w:rPr>
                <w:szCs w:val="20"/>
              </w:rPr>
              <w:t xml:space="preserve"> is defined as the ratio N</w:t>
            </w:r>
            <w:proofErr w:type="gramStart"/>
            <w:r w:rsidRPr="000C5DA5">
              <w:rPr>
                <w:szCs w:val="20"/>
              </w:rPr>
              <w:t>×(</w:t>
            </w:r>
            <w:proofErr w:type="gramEnd"/>
            <w:r w:rsidRPr="000C5DA5">
              <w:rPr>
                <w:szCs w:val="20"/>
              </w:rPr>
              <w:t xml:space="preserve">SS block </w:t>
            </w:r>
            <w:r w:rsidRPr="00153E2A">
              <w:rPr>
                <w:szCs w:val="20"/>
              </w:rPr>
              <w:t>RSRP)/(NR carrier RSSI), where N is the number of RB’s of the NR carrier RSSI measurement bandwidth. The measurements in the numerator and denominator are made over the same set of resource blocks.</w:t>
            </w:r>
          </w:p>
          <w:p w:rsidR="004C2459" w:rsidRPr="00153E2A" w:rsidRDefault="004C2459" w:rsidP="004C2459">
            <w:pPr>
              <w:pStyle w:val="ListParagraph"/>
              <w:numPr>
                <w:ilvl w:val="1"/>
                <w:numId w:val="44"/>
              </w:numPr>
              <w:adjustRightInd/>
              <w:spacing w:after="180"/>
              <w:contextualSpacing w:val="0"/>
              <w:rPr>
                <w:szCs w:val="20"/>
              </w:rPr>
            </w:pPr>
            <w:r w:rsidRPr="00153E2A">
              <w:rPr>
                <w:szCs w:val="20"/>
              </w:rPr>
              <w:t>FFS The measurements in the numerator and denominator can be made over potentially different sets of resource blocks. In other words, the SS-RSSI measurement BW can be differently configured from the SS measurement BW.</w:t>
            </w:r>
          </w:p>
          <w:p w:rsidR="004C2459" w:rsidRPr="00575E9D" w:rsidRDefault="004C2459" w:rsidP="004C2459">
            <w:pPr>
              <w:rPr>
                <w:szCs w:val="20"/>
              </w:rPr>
            </w:pPr>
            <w:r w:rsidRPr="00575E9D">
              <w:rPr>
                <w:szCs w:val="20"/>
                <w:highlight w:val="green"/>
              </w:rPr>
              <w:t>Agreements</w:t>
            </w:r>
            <w:r w:rsidRPr="00575E9D">
              <w:rPr>
                <w:szCs w:val="20"/>
              </w:rPr>
              <w:t>:</w:t>
            </w:r>
          </w:p>
          <w:p w:rsidR="004C2459" w:rsidRPr="00153E2A" w:rsidRDefault="004C2459" w:rsidP="004C2459">
            <w:pPr>
              <w:pStyle w:val="BodyText"/>
              <w:numPr>
                <w:ilvl w:val="0"/>
                <w:numId w:val="48"/>
              </w:numPr>
              <w:overflowPunct w:val="0"/>
              <w:autoSpaceDE w:val="0"/>
              <w:autoSpaceDN w:val="0"/>
              <w:adjustRightInd w:val="0"/>
              <w:spacing w:after="0"/>
              <w:textAlignment w:val="baseline"/>
              <w:rPr>
                <w:szCs w:val="20"/>
              </w:rPr>
            </w:pPr>
            <w:r w:rsidRPr="00575E9D">
              <w:rPr>
                <w:szCs w:val="20"/>
              </w:rPr>
              <w:t xml:space="preserve">SS received signal strength </w:t>
            </w:r>
            <w:r w:rsidRPr="00153E2A">
              <w:rPr>
                <w:szCs w:val="20"/>
              </w:rPr>
              <w:t xml:space="preserve">indicator (SS-RSSI), comprises the linear average of the </w:t>
            </w:r>
            <w:r w:rsidRPr="00153E2A">
              <w:rPr>
                <w:color w:val="000000"/>
                <w:szCs w:val="20"/>
              </w:rPr>
              <w:t xml:space="preserve">total </w:t>
            </w:r>
            <w:r w:rsidRPr="00153E2A">
              <w:rPr>
                <w:szCs w:val="20"/>
              </w:rPr>
              <w:t xml:space="preserve">received power (in [W]) observed in OFDM symbols of measurement time resource(s), in the measurement bandwidth, over N number of resource blocks from all sources, including co-channel serving and non-serving cells, adjacent channel interference, thermal noise etc. </w:t>
            </w:r>
          </w:p>
          <w:p w:rsidR="004C2459" w:rsidRPr="00575E9D" w:rsidRDefault="004C2459" w:rsidP="004C2459">
            <w:pPr>
              <w:pStyle w:val="BodyText"/>
              <w:numPr>
                <w:ilvl w:val="1"/>
                <w:numId w:val="48"/>
              </w:numPr>
              <w:overflowPunct w:val="0"/>
              <w:autoSpaceDE w:val="0"/>
              <w:autoSpaceDN w:val="0"/>
              <w:adjustRightInd w:val="0"/>
              <w:spacing w:after="0"/>
              <w:textAlignment w:val="baseline"/>
              <w:rPr>
                <w:szCs w:val="20"/>
              </w:rPr>
            </w:pPr>
            <w:r w:rsidRPr="00153E2A">
              <w:rPr>
                <w:szCs w:val="20"/>
              </w:rPr>
              <w:t>Measurement time resource(s) are confined within SMTC</w:t>
            </w:r>
            <w:r w:rsidRPr="00575E9D">
              <w:rPr>
                <w:szCs w:val="20"/>
              </w:rPr>
              <w:t xml:space="preserve"> window duration(s).</w:t>
            </w:r>
          </w:p>
          <w:p w:rsidR="004C2459" w:rsidRDefault="004C2459" w:rsidP="004C2459">
            <w:pPr>
              <w:rPr>
                <w:sz w:val="40"/>
              </w:rPr>
            </w:pPr>
          </w:p>
          <w:p w:rsidR="004C2459" w:rsidRPr="00671F1F" w:rsidRDefault="004C2459" w:rsidP="004C2459">
            <w:pPr>
              <w:rPr>
                <w:szCs w:val="20"/>
              </w:rPr>
            </w:pPr>
            <w:r w:rsidRPr="00671F1F">
              <w:rPr>
                <w:szCs w:val="20"/>
                <w:highlight w:val="green"/>
              </w:rPr>
              <w:t>Agreements</w:t>
            </w:r>
            <w:r w:rsidRPr="00671F1F">
              <w:rPr>
                <w:szCs w:val="20"/>
              </w:rPr>
              <w:t>:</w:t>
            </w:r>
          </w:p>
          <w:p w:rsidR="004C2459" w:rsidRPr="00671F1F" w:rsidRDefault="004C2459" w:rsidP="004C2459">
            <w:pPr>
              <w:pStyle w:val="maintext"/>
              <w:numPr>
                <w:ilvl w:val="0"/>
                <w:numId w:val="49"/>
              </w:numPr>
              <w:ind w:firstLineChars="0"/>
            </w:pPr>
            <w:r w:rsidRPr="00671F1F">
              <w:t xml:space="preserve">The SMTC configuration provided for IDLE mode per frequency carrier corresponds to one of the two SMTC configurations for the CONNECTED mode for the same carrier frequency. </w:t>
            </w:r>
          </w:p>
          <w:p w:rsidR="004C2459" w:rsidRDefault="004C2459" w:rsidP="004C2459">
            <w:pPr>
              <w:rPr>
                <w:sz w:val="40"/>
              </w:rPr>
            </w:pPr>
          </w:p>
          <w:p w:rsidR="004C2459" w:rsidRPr="00D058FB" w:rsidRDefault="004C2459" w:rsidP="004C2459">
            <w:pPr>
              <w:rPr>
                <w:szCs w:val="20"/>
              </w:rPr>
            </w:pPr>
            <w:r w:rsidRPr="00D058FB">
              <w:rPr>
                <w:szCs w:val="20"/>
                <w:highlight w:val="green"/>
              </w:rPr>
              <w:t>Agreements</w:t>
            </w:r>
            <w:r w:rsidRPr="00D058FB">
              <w:rPr>
                <w:szCs w:val="20"/>
              </w:rPr>
              <w:t>:</w:t>
            </w:r>
          </w:p>
          <w:p w:rsidR="004C2459" w:rsidRPr="00153E2A" w:rsidRDefault="004C2459" w:rsidP="004C2459">
            <w:pPr>
              <w:pStyle w:val="ListParagraph"/>
              <w:numPr>
                <w:ilvl w:val="0"/>
                <w:numId w:val="50"/>
              </w:numPr>
              <w:adjustRightInd/>
              <w:spacing w:after="180"/>
              <w:contextualSpacing w:val="0"/>
              <w:rPr>
                <w:szCs w:val="20"/>
                <w:lang w:eastAsia="ko-KR"/>
              </w:rPr>
            </w:pPr>
            <w:r w:rsidRPr="00D058FB">
              <w:rPr>
                <w:szCs w:val="20"/>
                <w:lang w:eastAsia="ko-KR"/>
              </w:rPr>
              <w:t xml:space="preserve">At </w:t>
            </w:r>
            <w:r w:rsidRPr="00153E2A">
              <w:rPr>
                <w:szCs w:val="20"/>
                <w:lang w:eastAsia="ko-KR"/>
              </w:rPr>
              <w:t xml:space="preserve">least single-port CSI-RS resources, following the same design already agreed for BM, can be configured to be used for L3 mobility </w:t>
            </w:r>
          </w:p>
          <w:p w:rsidR="004C2459" w:rsidRPr="00ED27E1" w:rsidRDefault="004C2459" w:rsidP="004C2459">
            <w:pPr>
              <w:pStyle w:val="ListParagraph"/>
              <w:numPr>
                <w:ilvl w:val="0"/>
                <w:numId w:val="44"/>
              </w:numPr>
              <w:adjustRightInd/>
              <w:spacing w:after="180"/>
              <w:contextualSpacing w:val="0"/>
              <w:rPr>
                <w:szCs w:val="20"/>
              </w:rPr>
            </w:pPr>
            <w:r w:rsidRPr="00ED27E1">
              <w:rPr>
                <w:szCs w:val="20"/>
                <w:lang w:eastAsia="ko-KR"/>
              </w:rPr>
              <w:t>CSI-RS for L3 mobility is separately configured from that for BM</w:t>
            </w:r>
          </w:p>
          <w:p w:rsidR="004C2459" w:rsidRPr="000B7D87" w:rsidRDefault="004C2459" w:rsidP="004C2459">
            <w:pPr>
              <w:pStyle w:val="ListParagraph"/>
              <w:spacing w:after="180"/>
              <w:rPr>
                <w:szCs w:val="20"/>
                <w:highlight w:val="green"/>
                <w:lang w:eastAsia="ko-KR"/>
              </w:rPr>
            </w:pPr>
            <w:r w:rsidRPr="000B7D87">
              <w:rPr>
                <w:szCs w:val="20"/>
                <w:highlight w:val="green"/>
                <w:lang w:eastAsia="ko-KR"/>
              </w:rPr>
              <w:t>Agreements:</w:t>
            </w:r>
          </w:p>
          <w:p w:rsidR="004C2459" w:rsidRPr="000B7D87" w:rsidRDefault="004C2459" w:rsidP="004C2459">
            <w:pPr>
              <w:pStyle w:val="ListParagraph"/>
              <w:numPr>
                <w:ilvl w:val="0"/>
                <w:numId w:val="51"/>
              </w:numPr>
              <w:adjustRightInd/>
              <w:spacing w:after="180"/>
              <w:contextualSpacing w:val="0"/>
              <w:rPr>
                <w:szCs w:val="20"/>
                <w:lang w:eastAsia="ko-KR"/>
              </w:rPr>
            </w:pPr>
            <w:r w:rsidRPr="000B7D87">
              <w:rPr>
                <w:szCs w:val="20"/>
                <w:lang w:eastAsia="ko-KR"/>
              </w:rPr>
              <w:t xml:space="preserve">No </w:t>
            </w:r>
            <w:proofErr w:type="spellStart"/>
            <w:r w:rsidRPr="000B7D87">
              <w:rPr>
                <w:szCs w:val="20"/>
                <w:lang w:eastAsia="ko-KR"/>
              </w:rPr>
              <w:t>concensus</w:t>
            </w:r>
            <w:proofErr w:type="spellEnd"/>
            <w:r w:rsidRPr="000B7D87">
              <w:rPr>
                <w:szCs w:val="20"/>
                <w:lang w:eastAsia="ko-KR"/>
              </w:rPr>
              <w:t xml:space="preserve"> to support additional periodicity values for CSI-RS for L3 mobility</w:t>
            </w:r>
          </w:p>
          <w:p w:rsidR="004C2459" w:rsidRPr="00277679" w:rsidRDefault="004C2459" w:rsidP="004C2459">
            <w:pPr>
              <w:rPr>
                <w:szCs w:val="20"/>
              </w:rPr>
            </w:pPr>
            <w:r w:rsidRPr="00277679">
              <w:rPr>
                <w:szCs w:val="20"/>
                <w:highlight w:val="green"/>
              </w:rPr>
              <w:t>Agreements</w:t>
            </w:r>
            <w:r w:rsidRPr="00277679">
              <w:rPr>
                <w:szCs w:val="20"/>
              </w:rPr>
              <w:t>:</w:t>
            </w:r>
          </w:p>
          <w:p w:rsidR="004C2459" w:rsidRPr="00153E2A" w:rsidRDefault="004C2459" w:rsidP="004C2459">
            <w:pPr>
              <w:pStyle w:val="ListParagraph"/>
              <w:numPr>
                <w:ilvl w:val="0"/>
                <w:numId w:val="48"/>
              </w:numPr>
              <w:adjustRightInd/>
              <w:spacing w:after="180"/>
              <w:contextualSpacing w:val="0"/>
              <w:rPr>
                <w:szCs w:val="20"/>
                <w:lang w:eastAsia="ko-KR"/>
              </w:rPr>
            </w:pPr>
            <w:r w:rsidRPr="00277679">
              <w:rPr>
                <w:szCs w:val="20"/>
                <w:lang w:eastAsia="ko-KR"/>
              </w:rPr>
              <w:t xml:space="preserve">Default RSSI time-domain measurement resource is supported, where a pre-determined (i.e., fixed in the spec) </w:t>
            </w:r>
            <w:r w:rsidRPr="00277679">
              <w:rPr>
                <w:szCs w:val="20"/>
                <w:lang w:eastAsia="ko-KR"/>
              </w:rPr>
              <w:lastRenderedPageBreak/>
              <w:t xml:space="preserve">set </w:t>
            </w:r>
            <w:r w:rsidRPr="00153E2A">
              <w:rPr>
                <w:szCs w:val="20"/>
                <w:lang w:eastAsia="ko-KR"/>
              </w:rPr>
              <w:t>of OFDM symbols are used</w:t>
            </w:r>
            <w:r w:rsidRPr="00153E2A">
              <w:rPr>
                <w:szCs w:val="20"/>
              </w:rPr>
              <w:t xml:space="preserve"> </w:t>
            </w:r>
            <w:r w:rsidRPr="00153E2A">
              <w:rPr>
                <w:szCs w:val="20"/>
                <w:lang w:eastAsia="ko-KR"/>
              </w:rPr>
              <w:t>taking into account OFDM symbols associated with detected SSBs</w:t>
            </w:r>
          </w:p>
          <w:p w:rsidR="004C2459" w:rsidRPr="00153E2A" w:rsidRDefault="004C2459" w:rsidP="004C2459">
            <w:pPr>
              <w:pStyle w:val="ListParagraph"/>
              <w:numPr>
                <w:ilvl w:val="1"/>
                <w:numId w:val="48"/>
              </w:numPr>
              <w:adjustRightInd/>
              <w:spacing w:after="180"/>
              <w:contextualSpacing w:val="0"/>
              <w:rPr>
                <w:szCs w:val="20"/>
                <w:lang w:eastAsia="ko-KR"/>
              </w:rPr>
            </w:pPr>
            <w:r w:rsidRPr="00153E2A">
              <w:rPr>
                <w:szCs w:val="20"/>
                <w:lang w:eastAsia="ko-KR"/>
              </w:rPr>
              <w:t>FFS details</w:t>
            </w:r>
          </w:p>
          <w:p w:rsidR="004C2459" w:rsidRPr="00153E2A" w:rsidRDefault="004C2459" w:rsidP="004C2459">
            <w:pPr>
              <w:pStyle w:val="ListParagraph"/>
              <w:numPr>
                <w:ilvl w:val="0"/>
                <w:numId w:val="48"/>
              </w:numPr>
              <w:adjustRightInd/>
              <w:spacing w:after="180"/>
              <w:contextualSpacing w:val="0"/>
              <w:rPr>
                <w:szCs w:val="20"/>
                <w:lang w:eastAsia="ko-KR"/>
              </w:rPr>
            </w:pPr>
            <w:r w:rsidRPr="00153E2A">
              <w:rPr>
                <w:szCs w:val="20"/>
                <w:lang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4C2459" w:rsidRPr="00153E2A" w:rsidRDefault="004C2459" w:rsidP="004C2459">
            <w:pPr>
              <w:pStyle w:val="ListParagraph"/>
              <w:numPr>
                <w:ilvl w:val="1"/>
                <w:numId w:val="48"/>
              </w:numPr>
              <w:adjustRightInd/>
              <w:spacing w:after="180"/>
              <w:contextualSpacing w:val="0"/>
              <w:rPr>
                <w:szCs w:val="20"/>
                <w:lang w:eastAsia="ko-KR"/>
              </w:rPr>
            </w:pPr>
            <w:r w:rsidRPr="00153E2A">
              <w:rPr>
                <w:szCs w:val="20"/>
                <w:lang w:eastAsia="ko-KR"/>
              </w:rPr>
              <w:t>This is supported at least for intra-frequency measurement for both IDLE and CONNECTED; and inter-frequency measurement for CONNECTED</w:t>
            </w:r>
          </w:p>
          <w:p w:rsidR="004C2459" w:rsidRPr="00153E2A" w:rsidRDefault="004C2459" w:rsidP="004C2459">
            <w:pPr>
              <w:pStyle w:val="ListParagraph"/>
              <w:numPr>
                <w:ilvl w:val="2"/>
                <w:numId w:val="48"/>
              </w:numPr>
              <w:adjustRightInd/>
              <w:spacing w:after="180"/>
              <w:contextualSpacing w:val="0"/>
              <w:rPr>
                <w:szCs w:val="20"/>
                <w:lang w:eastAsia="ko-KR"/>
              </w:rPr>
            </w:pPr>
            <w:r w:rsidRPr="00153E2A">
              <w:rPr>
                <w:szCs w:val="20"/>
                <w:lang w:eastAsia="ko-KR"/>
              </w:rPr>
              <w:t>FFS the applicability for IDLE mode inter-frequency measurement</w:t>
            </w:r>
          </w:p>
          <w:p w:rsidR="004C2459" w:rsidRPr="00153E2A" w:rsidRDefault="004C2459" w:rsidP="004C2459">
            <w:pPr>
              <w:pStyle w:val="ListParagraph"/>
              <w:numPr>
                <w:ilvl w:val="1"/>
                <w:numId w:val="48"/>
              </w:numPr>
              <w:adjustRightInd/>
              <w:spacing w:after="180"/>
              <w:contextualSpacing w:val="0"/>
              <w:rPr>
                <w:szCs w:val="20"/>
                <w:lang w:eastAsia="ko-KR"/>
              </w:rPr>
            </w:pPr>
            <w:r w:rsidRPr="00153E2A">
              <w:rPr>
                <w:szCs w:val="20"/>
                <w:lang w:eastAsia="ko-KR"/>
              </w:rPr>
              <w:t>FFS details</w:t>
            </w:r>
          </w:p>
          <w:p w:rsidR="004C2459" w:rsidRPr="0054638A" w:rsidRDefault="004C2459" w:rsidP="004C2459">
            <w:pPr>
              <w:rPr>
                <w:b/>
                <w:szCs w:val="20"/>
              </w:rPr>
            </w:pPr>
            <w:r w:rsidRPr="0054638A">
              <w:rPr>
                <w:szCs w:val="20"/>
                <w:highlight w:val="green"/>
              </w:rPr>
              <w:t>Agreements</w:t>
            </w:r>
            <w:r w:rsidRPr="0054638A">
              <w:rPr>
                <w:b/>
                <w:szCs w:val="20"/>
              </w:rPr>
              <w:t>:</w:t>
            </w:r>
          </w:p>
          <w:p w:rsidR="004C2459" w:rsidRPr="0054638A" w:rsidRDefault="004C2459" w:rsidP="004C2459">
            <w:pPr>
              <w:pStyle w:val="ListParagraph"/>
              <w:numPr>
                <w:ilvl w:val="0"/>
                <w:numId w:val="48"/>
              </w:numPr>
              <w:adjustRightInd/>
              <w:spacing w:after="180"/>
              <w:contextualSpacing w:val="0"/>
              <w:rPr>
                <w:szCs w:val="20"/>
                <w:lang w:eastAsia="ko-KR"/>
              </w:rPr>
            </w:pPr>
            <w:r w:rsidRPr="0054638A">
              <w:rPr>
                <w:szCs w:val="20"/>
                <w:lang w:eastAsia="ko-KR"/>
              </w:rPr>
              <w:t xml:space="preserve">L3 mobility CSI-RS is based on the CSI-RS configuration framework for the BM </w:t>
            </w:r>
          </w:p>
          <w:p w:rsidR="004C2459" w:rsidRPr="0054638A" w:rsidRDefault="004C2459" w:rsidP="004C2459">
            <w:pPr>
              <w:pStyle w:val="ListParagraph"/>
              <w:numPr>
                <w:ilvl w:val="1"/>
                <w:numId w:val="48"/>
              </w:numPr>
              <w:adjustRightInd/>
              <w:spacing w:after="180"/>
              <w:contextualSpacing w:val="0"/>
              <w:rPr>
                <w:szCs w:val="20"/>
                <w:lang w:eastAsia="ko-KR"/>
              </w:rPr>
            </w:pPr>
            <w:r w:rsidRPr="00153E2A">
              <w:rPr>
                <w:szCs w:val="20"/>
                <w:lang w:eastAsia="ko-KR"/>
              </w:rPr>
              <w:t>FFS the details, e.g., tailoring</w:t>
            </w:r>
            <w:r w:rsidRPr="0054638A">
              <w:rPr>
                <w:szCs w:val="20"/>
                <w:lang w:eastAsia="ko-KR"/>
              </w:rPr>
              <w:t xml:space="preserve"> some or all the BM parameters (e.g., resource settings, resource sets, and resources; and corresponding parameters) for L3 mobility needs</w:t>
            </w:r>
          </w:p>
          <w:p w:rsidR="004C2459" w:rsidRPr="00D56C24" w:rsidRDefault="004C2459" w:rsidP="004C2459">
            <w:pPr>
              <w:rPr>
                <w:b/>
                <w:szCs w:val="20"/>
              </w:rPr>
            </w:pPr>
            <w:r w:rsidRPr="00D56C24">
              <w:rPr>
                <w:szCs w:val="20"/>
                <w:highlight w:val="green"/>
              </w:rPr>
              <w:t>Agreements</w:t>
            </w:r>
            <w:r w:rsidRPr="00D56C24">
              <w:rPr>
                <w:b/>
                <w:szCs w:val="20"/>
              </w:rPr>
              <w:t>:</w:t>
            </w:r>
          </w:p>
          <w:p w:rsidR="004C2459" w:rsidRPr="00D56C24" w:rsidRDefault="004C2459" w:rsidP="004C2459">
            <w:pPr>
              <w:pStyle w:val="ListParagraph"/>
              <w:numPr>
                <w:ilvl w:val="0"/>
                <w:numId w:val="48"/>
              </w:numPr>
              <w:adjustRightInd/>
              <w:spacing w:after="180"/>
              <w:contextualSpacing w:val="0"/>
              <w:rPr>
                <w:szCs w:val="20"/>
                <w:lang w:eastAsia="zh-CN"/>
              </w:rPr>
            </w:pPr>
            <w:r w:rsidRPr="00D56C24">
              <w:rPr>
                <w:szCs w:val="20"/>
                <w:lang w:eastAsia="zh-CN"/>
              </w:rPr>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w:t>
            </w:r>
          </w:p>
          <w:p w:rsidR="004C2459" w:rsidRPr="00D56C24" w:rsidRDefault="004C2459" w:rsidP="004C2459">
            <w:pPr>
              <w:pStyle w:val="ListParagraph"/>
              <w:numPr>
                <w:ilvl w:val="1"/>
                <w:numId w:val="48"/>
              </w:numPr>
              <w:adjustRightInd/>
              <w:spacing w:after="180"/>
              <w:contextualSpacing w:val="0"/>
              <w:rPr>
                <w:szCs w:val="20"/>
                <w:lang w:eastAsia="zh-CN"/>
              </w:rPr>
            </w:pPr>
            <w:r w:rsidRPr="00D56C24">
              <w:rPr>
                <w:szCs w:val="20"/>
                <w:lang w:eastAsia="zh-CN"/>
              </w:rPr>
              <w:t xml:space="preserve">Measurement time resource(s) </w:t>
            </w:r>
            <w:r w:rsidRPr="0007271A">
              <w:rPr>
                <w:szCs w:val="20"/>
                <w:lang w:eastAsia="zh-CN"/>
              </w:rPr>
              <w:t>for CSI-RSSI corresponds</w:t>
            </w:r>
            <w:r w:rsidRPr="00D56C24">
              <w:rPr>
                <w:szCs w:val="20"/>
                <w:lang w:eastAsia="zh-CN"/>
              </w:rPr>
              <w:t xml:space="preserve"> to OFDM symbols containing L3 mobility CSI-RS.</w:t>
            </w:r>
          </w:p>
          <w:p w:rsidR="004C2459" w:rsidRPr="00D56C24" w:rsidRDefault="004C2459" w:rsidP="004C2459">
            <w:pPr>
              <w:rPr>
                <w:szCs w:val="20"/>
              </w:rPr>
            </w:pPr>
            <w:r w:rsidRPr="00D56C24">
              <w:rPr>
                <w:szCs w:val="20"/>
                <w:highlight w:val="green"/>
              </w:rPr>
              <w:t>Agreements</w:t>
            </w:r>
            <w:r w:rsidRPr="00D56C24">
              <w:rPr>
                <w:szCs w:val="20"/>
              </w:rPr>
              <w:t>:</w:t>
            </w:r>
          </w:p>
          <w:p w:rsidR="004C2459" w:rsidRPr="00D56C24" w:rsidRDefault="004C2459" w:rsidP="004C2459">
            <w:pPr>
              <w:rPr>
                <w:szCs w:val="20"/>
                <w:lang w:eastAsia="ko-KR"/>
              </w:rPr>
            </w:pPr>
            <w:r w:rsidRPr="00D56C24">
              <w:rPr>
                <w:szCs w:val="20"/>
                <w:lang w:eastAsia="ko-KR"/>
              </w:rPr>
              <w:t>IMR for SSS based RS-SINR shall be down-selected from the following alternatives:</w:t>
            </w:r>
          </w:p>
          <w:p w:rsidR="004C2459" w:rsidRPr="00153E2A" w:rsidRDefault="004C2459" w:rsidP="004C2459">
            <w:pPr>
              <w:pStyle w:val="ListParagraph"/>
              <w:numPr>
                <w:ilvl w:val="0"/>
                <w:numId w:val="48"/>
              </w:numPr>
              <w:adjustRightInd/>
              <w:spacing w:after="180"/>
              <w:contextualSpacing w:val="0"/>
              <w:rPr>
                <w:szCs w:val="20"/>
                <w:lang w:eastAsia="ko-KR"/>
              </w:rPr>
            </w:pPr>
            <w:r w:rsidRPr="00153E2A">
              <w:rPr>
                <w:szCs w:val="20"/>
                <w:lang w:eastAsia="ko-KR"/>
              </w:rPr>
              <w:t xml:space="preserve">Alt 1: PBCH DMRS </w:t>
            </w:r>
          </w:p>
          <w:p w:rsidR="004C2459" w:rsidRPr="00D56C24" w:rsidRDefault="004C2459" w:rsidP="004C2459">
            <w:pPr>
              <w:pStyle w:val="ListParagraph"/>
              <w:numPr>
                <w:ilvl w:val="0"/>
                <w:numId w:val="48"/>
              </w:numPr>
              <w:adjustRightInd/>
              <w:spacing w:after="180"/>
              <w:contextualSpacing w:val="0"/>
              <w:rPr>
                <w:szCs w:val="20"/>
                <w:lang w:eastAsia="ko-KR"/>
              </w:rPr>
            </w:pPr>
            <w:r w:rsidRPr="00153E2A">
              <w:rPr>
                <w:szCs w:val="20"/>
                <w:lang w:eastAsia="ko-KR"/>
              </w:rPr>
              <w:t>Alt 2: The RS used for RSRP</w:t>
            </w:r>
            <w:r w:rsidRPr="00D56C24">
              <w:rPr>
                <w:szCs w:val="20"/>
                <w:lang w:eastAsia="ko-KR"/>
              </w:rPr>
              <w:t xml:space="preserve"> measurement (i.e., SSS + potentially PBCH DMRS)</w:t>
            </w:r>
          </w:p>
          <w:p w:rsidR="004C2459" w:rsidRPr="00D56C24" w:rsidRDefault="004C2459" w:rsidP="004C2459">
            <w:pPr>
              <w:pStyle w:val="ListParagraph"/>
              <w:numPr>
                <w:ilvl w:val="0"/>
                <w:numId w:val="48"/>
              </w:numPr>
              <w:adjustRightInd/>
              <w:spacing w:after="180"/>
              <w:contextualSpacing w:val="0"/>
              <w:rPr>
                <w:szCs w:val="20"/>
                <w:lang w:eastAsia="ko-KR"/>
              </w:rPr>
            </w:pPr>
            <w:r w:rsidRPr="00D56C24">
              <w:rPr>
                <w:szCs w:val="20"/>
                <w:lang w:eastAsia="ko-KR"/>
              </w:rPr>
              <w:t xml:space="preserve">No RRC impact is expected </w:t>
            </w:r>
          </w:p>
          <w:p w:rsidR="004C2459" w:rsidRPr="00D56C24" w:rsidRDefault="004C2459" w:rsidP="004C2459">
            <w:pPr>
              <w:rPr>
                <w:b/>
                <w:szCs w:val="20"/>
              </w:rPr>
            </w:pPr>
            <w:r w:rsidRPr="00D56C24">
              <w:rPr>
                <w:szCs w:val="20"/>
                <w:highlight w:val="green"/>
              </w:rPr>
              <w:t>Agreements</w:t>
            </w:r>
            <w:r w:rsidRPr="00D56C24">
              <w:rPr>
                <w:b/>
                <w:szCs w:val="20"/>
              </w:rPr>
              <w:t>:</w:t>
            </w:r>
          </w:p>
          <w:p w:rsidR="004C2459" w:rsidRPr="00D56C24" w:rsidRDefault="004C2459" w:rsidP="004C2459">
            <w:pPr>
              <w:rPr>
                <w:szCs w:val="20"/>
                <w:lang w:eastAsia="ko-KR"/>
              </w:rPr>
            </w:pPr>
            <w:r w:rsidRPr="00D56C24">
              <w:rPr>
                <w:szCs w:val="20"/>
                <w:lang w:eastAsia="ko-KR"/>
              </w:rPr>
              <w:t>IMR for CSI-RS based RS-SINR for RRM shall be down-selected (if any) from the following alternatives:</w:t>
            </w:r>
          </w:p>
          <w:p w:rsidR="004C2459" w:rsidRPr="00153E2A" w:rsidRDefault="004C2459" w:rsidP="004C2459">
            <w:pPr>
              <w:pStyle w:val="ListParagraph"/>
              <w:numPr>
                <w:ilvl w:val="0"/>
                <w:numId w:val="48"/>
              </w:numPr>
              <w:adjustRightInd/>
              <w:spacing w:after="180"/>
              <w:contextualSpacing w:val="0"/>
              <w:rPr>
                <w:szCs w:val="20"/>
                <w:lang w:eastAsia="ko-KR"/>
              </w:rPr>
            </w:pPr>
            <w:r w:rsidRPr="00153E2A">
              <w:rPr>
                <w:szCs w:val="20"/>
                <w:lang w:eastAsia="ko-KR"/>
              </w:rPr>
              <w:t xml:space="preserve">Alt 1: CSI-RS REs used for the RSRP measurement </w:t>
            </w:r>
          </w:p>
          <w:p w:rsidR="004C2459" w:rsidRPr="00153E2A" w:rsidRDefault="004C2459" w:rsidP="004C2459">
            <w:pPr>
              <w:pStyle w:val="ListParagraph"/>
              <w:numPr>
                <w:ilvl w:val="0"/>
                <w:numId w:val="48"/>
              </w:numPr>
              <w:adjustRightInd/>
              <w:spacing w:after="180"/>
              <w:contextualSpacing w:val="0"/>
              <w:rPr>
                <w:szCs w:val="20"/>
                <w:lang w:eastAsia="ko-KR"/>
              </w:rPr>
            </w:pPr>
            <w:r w:rsidRPr="00153E2A">
              <w:rPr>
                <w:szCs w:val="20"/>
                <w:lang w:eastAsia="ko-KR"/>
              </w:rPr>
              <w:t xml:space="preserve">Alt 2: interference is measured on the same OFDM symbol for which corresponding CSI-RS is mapped </w:t>
            </w:r>
          </w:p>
          <w:p w:rsidR="00852CEE" w:rsidRPr="00A87E39" w:rsidRDefault="004C2459" w:rsidP="001A33B7">
            <w:pPr>
              <w:pStyle w:val="ListParagraph"/>
              <w:numPr>
                <w:ilvl w:val="0"/>
                <w:numId w:val="48"/>
              </w:numPr>
              <w:adjustRightInd/>
              <w:spacing w:after="180"/>
              <w:contextualSpacing w:val="0"/>
              <w:rPr>
                <w:szCs w:val="20"/>
                <w:lang w:eastAsia="ko-KR"/>
              </w:rPr>
            </w:pPr>
            <w:r w:rsidRPr="00153E2A">
              <w:rPr>
                <w:szCs w:val="20"/>
                <w:lang w:eastAsia="ko-KR"/>
              </w:rPr>
              <w:t>No RRC impact is expected</w:t>
            </w:r>
          </w:p>
        </w:tc>
      </w:tr>
    </w:tbl>
    <w:p w:rsidR="00852CEE" w:rsidRDefault="00852CEE" w:rsidP="001A33B7">
      <w:pPr>
        <w:pStyle w:val="BodyText"/>
        <w:ind w:left="-2"/>
        <w:rPr>
          <w:rFonts w:eastAsia="SimSun"/>
        </w:rPr>
      </w:pPr>
    </w:p>
    <w:p w:rsidR="00852CEE" w:rsidRPr="00C25F34" w:rsidRDefault="00852CEE" w:rsidP="001A33B7">
      <w:pPr>
        <w:pStyle w:val="BodyText"/>
        <w:ind w:left="-2"/>
        <w:rPr>
          <w:rFonts w:eastAsia="SimSun"/>
        </w:rPr>
      </w:pPr>
    </w:p>
    <w:tbl>
      <w:tblPr>
        <w:tblStyle w:val="TableGrid"/>
        <w:tblW w:w="0" w:type="auto"/>
        <w:tblInd w:w="-2" w:type="dxa"/>
        <w:tblLook w:val="04A0"/>
      </w:tblPr>
      <w:tblGrid>
        <w:gridCol w:w="9855"/>
      </w:tblGrid>
      <w:tr w:rsidR="0048613B" w:rsidRPr="00C25F34" w:rsidTr="005E2F24">
        <w:tc>
          <w:tcPr>
            <w:tcW w:w="9855" w:type="dxa"/>
          </w:tcPr>
          <w:p w:rsidR="0048613B" w:rsidRPr="00C25F34" w:rsidRDefault="0048613B" w:rsidP="005E2F24">
            <w:pPr>
              <w:rPr>
                <w:b/>
                <w:szCs w:val="20"/>
              </w:rPr>
            </w:pPr>
            <w:r w:rsidRPr="00C25F34">
              <w:rPr>
                <w:b/>
                <w:szCs w:val="20"/>
              </w:rPr>
              <w:t>RAN1#NR_AH3</w:t>
            </w:r>
          </w:p>
          <w:p w:rsidR="0048613B" w:rsidRPr="00C25F34" w:rsidRDefault="0048613B" w:rsidP="005E2F24">
            <w:pPr>
              <w:rPr>
                <w:szCs w:val="20"/>
                <w:highlight w:val="green"/>
              </w:rPr>
            </w:pPr>
          </w:p>
          <w:p w:rsidR="0048613B" w:rsidRPr="00C25F34" w:rsidRDefault="0048613B" w:rsidP="005E2F24">
            <w:pPr>
              <w:rPr>
                <w:szCs w:val="20"/>
              </w:rPr>
            </w:pPr>
            <w:r w:rsidRPr="00C25F34">
              <w:rPr>
                <w:szCs w:val="20"/>
                <w:highlight w:val="green"/>
              </w:rPr>
              <w:t>Agreements</w:t>
            </w:r>
            <w:r w:rsidRPr="00C25F34">
              <w:rPr>
                <w:szCs w:val="20"/>
              </w:rPr>
              <w:t>:</w:t>
            </w:r>
          </w:p>
          <w:p w:rsidR="0048613B" w:rsidRPr="00C25F34" w:rsidRDefault="0048613B" w:rsidP="005E2F24">
            <w:pPr>
              <w:numPr>
                <w:ilvl w:val="0"/>
                <w:numId w:val="35"/>
              </w:numPr>
              <w:tabs>
                <w:tab w:val="left" w:pos="1440"/>
              </w:tabs>
              <w:rPr>
                <w:szCs w:val="20"/>
              </w:rPr>
            </w:pPr>
            <w:r w:rsidRPr="00C25F34">
              <w:rPr>
                <w:szCs w:val="20"/>
              </w:rPr>
              <w:t>For a SS-RSRQ measurement, the same RX beam shall be applied between RSSI measurement and RSRP measurement</w:t>
            </w:r>
          </w:p>
          <w:p w:rsidR="0048613B" w:rsidRPr="00C25F34" w:rsidRDefault="0048613B" w:rsidP="005E2F24">
            <w:pPr>
              <w:numPr>
                <w:ilvl w:val="0"/>
                <w:numId w:val="35"/>
              </w:numPr>
              <w:tabs>
                <w:tab w:val="left" w:pos="1440"/>
              </w:tabs>
              <w:rPr>
                <w:szCs w:val="20"/>
              </w:rPr>
            </w:pPr>
            <w:r w:rsidRPr="00C25F34">
              <w:rPr>
                <w:szCs w:val="20"/>
              </w:rPr>
              <w:t>For a CSI-RSRQ measurement, the same RX beam shall be applied between RSSI measurement and RSRP measurement</w:t>
            </w:r>
          </w:p>
          <w:p w:rsidR="0048613B" w:rsidRPr="00C25F34" w:rsidRDefault="0048613B" w:rsidP="005E2F24">
            <w:pPr>
              <w:numPr>
                <w:ilvl w:val="0"/>
                <w:numId w:val="35"/>
              </w:numPr>
              <w:tabs>
                <w:tab w:val="left" w:pos="1440"/>
              </w:tabs>
              <w:rPr>
                <w:szCs w:val="20"/>
              </w:rPr>
            </w:pPr>
            <w:r w:rsidRPr="00C25F34">
              <w:rPr>
                <w:szCs w:val="20"/>
              </w:rPr>
              <w:t>It is up to UE implementation how to select a set of RX beams to perform RRM measurement on a carrier</w:t>
            </w:r>
          </w:p>
          <w:p w:rsidR="0048613B" w:rsidRPr="00C25F34" w:rsidRDefault="0048613B" w:rsidP="005E2F24">
            <w:pPr>
              <w:numPr>
                <w:ilvl w:val="1"/>
                <w:numId w:val="35"/>
              </w:numPr>
              <w:tabs>
                <w:tab w:val="left" w:pos="1440"/>
              </w:tabs>
              <w:rPr>
                <w:szCs w:val="20"/>
              </w:rPr>
            </w:pPr>
            <w:r w:rsidRPr="00C25F34">
              <w:rPr>
                <w:szCs w:val="20"/>
              </w:rPr>
              <w:t>Different sets of RX beams can be used in measurements based on different measurement objects</w:t>
            </w:r>
          </w:p>
          <w:p w:rsidR="0048613B" w:rsidRPr="00C25F34" w:rsidRDefault="0048613B" w:rsidP="005E2F24">
            <w:pPr>
              <w:numPr>
                <w:ilvl w:val="0"/>
                <w:numId w:val="35"/>
              </w:numPr>
              <w:tabs>
                <w:tab w:val="left" w:pos="1440"/>
              </w:tabs>
              <w:rPr>
                <w:szCs w:val="20"/>
              </w:rPr>
            </w:pPr>
            <w:r w:rsidRPr="00C25F34">
              <w:rPr>
                <w:szCs w:val="20"/>
              </w:rPr>
              <w:t>Same set of RX beams shall be used in measurement of each TX beam based on a measurement object</w:t>
            </w:r>
          </w:p>
          <w:p w:rsidR="0048613B" w:rsidRPr="00C25F34" w:rsidRDefault="0048613B" w:rsidP="005E2F24">
            <w:pPr>
              <w:numPr>
                <w:ilvl w:val="0"/>
                <w:numId w:val="35"/>
              </w:numPr>
              <w:tabs>
                <w:tab w:val="left" w:pos="1440"/>
              </w:tabs>
              <w:rPr>
                <w:szCs w:val="20"/>
              </w:rPr>
            </w:pPr>
            <w:r w:rsidRPr="00C25F34">
              <w:rPr>
                <w:szCs w:val="20"/>
              </w:rPr>
              <w:t>FFS</w:t>
            </w:r>
          </w:p>
          <w:p w:rsidR="0048613B" w:rsidRPr="00C25F34" w:rsidRDefault="0048613B" w:rsidP="005E2F24">
            <w:pPr>
              <w:numPr>
                <w:ilvl w:val="1"/>
                <w:numId w:val="35"/>
              </w:numPr>
              <w:tabs>
                <w:tab w:val="left" w:pos="1440"/>
              </w:tabs>
              <w:rPr>
                <w:szCs w:val="20"/>
              </w:rPr>
            </w:pPr>
            <w:r w:rsidRPr="00C25F34">
              <w:rPr>
                <w:szCs w:val="20"/>
              </w:rPr>
              <w:t>Alt.1: Measurement to be reported shall be greater than average of measurements based on each RX beam in the selected set</w:t>
            </w:r>
          </w:p>
          <w:p w:rsidR="0048613B" w:rsidRPr="00C25F34" w:rsidRDefault="0048613B" w:rsidP="005E2F24">
            <w:pPr>
              <w:numPr>
                <w:ilvl w:val="1"/>
                <w:numId w:val="35"/>
              </w:numPr>
              <w:tabs>
                <w:tab w:val="left" w:pos="1440"/>
              </w:tabs>
              <w:rPr>
                <w:szCs w:val="20"/>
              </w:rPr>
            </w:pPr>
            <w:r w:rsidRPr="00C25F34">
              <w:rPr>
                <w:szCs w:val="20"/>
              </w:rPr>
              <w:t>Alt.2: Measurement to be reported shall be the best among measurements based on each RX beam in the selected set</w:t>
            </w:r>
          </w:p>
          <w:p w:rsidR="0048613B" w:rsidRPr="00C25F34" w:rsidRDefault="0048613B" w:rsidP="005E2F24">
            <w:pPr>
              <w:numPr>
                <w:ilvl w:val="1"/>
                <w:numId w:val="35"/>
              </w:numPr>
              <w:tabs>
                <w:tab w:val="left" w:pos="1440"/>
              </w:tabs>
              <w:rPr>
                <w:szCs w:val="20"/>
              </w:rPr>
            </w:pPr>
            <w:r w:rsidRPr="00C25F34">
              <w:rPr>
                <w:szCs w:val="20"/>
              </w:rPr>
              <w:lastRenderedPageBreak/>
              <w:t>Other alternatives are not precluded</w:t>
            </w:r>
          </w:p>
          <w:p w:rsidR="0048613B" w:rsidRPr="00C25F34" w:rsidRDefault="0048613B" w:rsidP="005E2F24">
            <w:pPr>
              <w:rPr>
                <w:b/>
              </w:rPr>
            </w:pPr>
          </w:p>
          <w:p w:rsidR="0048613B" w:rsidRPr="00C25F34" w:rsidRDefault="0048613B" w:rsidP="005E2F24">
            <w:pPr>
              <w:rPr>
                <w:szCs w:val="20"/>
              </w:rPr>
            </w:pPr>
            <w:r w:rsidRPr="00C25F34">
              <w:rPr>
                <w:szCs w:val="20"/>
              </w:rPr>
              <w:t>Agreements:</w:t>
            </w:r>
          </w:p>
          <w:p w:rsidR="0048613B" w:rsidRPr="00C25F34" w:rsidRDefault="0048613B" w:rsidP="005E2F24">
            <w:pPr>
              <w:numPr>
                <w:ilvl w:val="0"/>
                <w:numId w:val="37"/>
              </w:numPr>
              <w:tabs>
                <w:tab w:val="left" w:pos="1440"/>
              </w:tabs>
              <w:rPr>
                <w:szCs w:val="20"/>
              </w:rPr>
            </w:pPr>
            <w:r w:rsidRPr="00C25F34">
              <w:rPr>
                <w:szCs w:val="20"/>
              </w:rPr>
              <w:t>Candidate value(s) for SMTC window duration</w:t>
            </w:r>
          </w:p>
          <w:p w:rsidR="0048613B" w:rsidRPr="00C25F34" w:rsidRDefault="0048613B" w:rsidP="005E2F24">
            <w:pPr>
              <w:numPr>
                <w:ilvl w:val="1"/>
                <w:numId w:val="37"/>
              </w:numPr>
              <w:tabs>
                <w:tab w:val="left" w:pos="1440"/>
              </w:tabs>
              <w:rPr>
                <w:szCs w:val="20"/>
              </w:rPr>
            </w:pPr>
            <w:r w:rsidRPr="00C25F34">
              <w:rPr>
                <w:szCs w:val="20"/>
              </w:rPr>
              <w:t>At least 1ms, 5 ms are supported</w:t>
            </w:r>
          </w:p>
          <w:p w:rsidR="0048613B" w:rsidRPr="00C25F34" w:rsidRDefault="0048613B" w:rsidP="005E2F24">
            <w:pPr>
              <w:numPr>
                <w:ilvl w:val="1"/>
                <w:numId w:val="37"/>
              </w:numPr>
              <w:tabs>
                <w:tab w:val="left" w:pos="1440"/>
              </w:tabs>
              <w:rPr>
                <w:szCs w:val="20"/>
              </w:rPr>
            </w:pPr>
            <w:r w:rsidRPr="00C25F34">
              <w:rPr>
                <w:szCs w:val="20"/>
              </w:rPr>
              <w:t xml:space="preserve">FFS other values </w:t>
            </w:r>
          </w:p>
          <w:p w:rsidR="0048613B" w:rsidRPr="00C25F34" w:rsidRDefault="0048613B" w:rsidP="005E2F24">
            <w:pPr>
              <w:rPr>
                <w:b/>
              </w:rPr>
            </w:pPr>
          </w:p>
          <w:p w:rsidR="0048613B" w:rsidRPr="00C25F34" w:rsidRDefault="0048613B" w:rsidP="005E2F24">
            <w:pPr>
              <w:rPr>
                <w:szCs w:val="20"/>
              </w:rPr>
            </w:pPr>
            <w:r w:rsidRPr="00C25F34">
              <w:rPr>
                <w:szCs w:val="20"/>
                <w:highlight w:val="green"/>
              </w:rPr>
              <w:t>Agreements:</w:t>
            </w:r>
          </w:p>
          <w:p w:rsidR="0048613B" w:rsidRPr="00C25F34" w:rsidRDefault="0048613B" w:rsidP="005E2F24">
            <w:pPr>
              <w:numPr>
                <w:ilvl w:val="0"/>
                <w:numId w:val="36"/>
              </w:numPr>
              <w:tabs>
                <w:tab w:val="left" w:pos="1440"/>
              </w:tabs>
              <w:rPr>
                <w:szCs w:val="20"/>
              </w:rPr>
            </w:pPr>
            <w:r w:rsidRPr="00C25F34">
              <w:rPr>
                <w:szCs w:val="20"/>
              </w:rPr>
              <w:t xml:space="preserve">At least for inter-frequency measurement, SS block based RSSI measurement resource(s) is confined within at most the measurement gap duration, e.g., 6 </w:t>
            </w:r>
            <w:proofErr w:type="spellStart"/>
            <w:r w:rsidRPr="00C25F34">
              <w:rPr>
                <w:szCs w:val="20"/>
              </w:rPr>
              <w:t>msec</w:t>
            </w:r>
            <w:proofErr w:type="spellEnd"/>
          </w:p>
          <w:p w:rsidR="0048613B" w:rsidRPr="00C25F34" w:rsidRDefault="0048613B" w:rsidP="005E2F24">
            <w:pPr>
              <w:numPr>
                <w:ilvl w:val="0"/>
                <w:numId w:val="36"/>
              </w:numPr>
              <w:tabs>
                <w:tab w:val="left" w:pos="1440"/>
              </w:tabs>
              <w:rPr>
                <w:szCs w:val="20"/>
              </w:rPr>
            </w:pPr>
            <w:r w:rsidRPr="00C25F34">
              <w:rPr>
                <w:szCs w:val="20"/>
              </w:rPr>
              <w:t xml:space="preserve">At least for inter-frequency measurement, SS block based interference measurement resource(s) is confined within at most the measurement gap duration, e.g., 6 </w:t>
            </w:r>
            <w:proofErr w:type="spellStart"/>
            <w:r w:rsidRPr="00C25F34">
              <w:rPr>
                <w:szCs w:val="20"/>
              </w:rPr>
              <w:t>msec</w:t>
            </w:r>
            <w:proofErr w:type="spellEnd"/>
          </w:p>
          <w:p w:rsidR="0048613B" w:rsidRPr="00C25F34" w:rsidRDefault="0048613B" w:rsidP="005E2F24">
            <w:pPr>
              <w:tabs>
                <w:tab w:val="left" w:pos="1440"/>
              </w:tabs>
              <w:rPr>
                <w:szCs w:val="20"/>
              </w:rPr>
            </w:pPr>
          </w:p>
          <w:p w:rsidR="0048613B" w:rsidRPr="00C25F34" w:rsidRDefault="0048613B" w:rsidP="005E2F24">
            <w:pPr>
              <w:tabs>
                <w:tab w:val="left" w:pos="1440"/>
              </w:tabs>
              <w:rPr>
                <w:szCs w:val="20"/>
              </w:rPr>
            </w:pPr>
            <w:r w:rsidRPr="00C25F34">
              <w:rPr>
                <w:szCs w:val="20"/>
                <w:highlight w:val="green"/>
              </w:rPr>
              <w:t>Agreements:</w:t>
            </w:r>
          </w:p>
          <w:p w:rsidR="0048613B" w:rsidRPr="00C25F34" w:rsidRDefault="0048613B" w:rsidP="005E2F24">
            <w:pPr>
              <w:numPr>
                <w:ilvl w:val="0"/>
                <w:numId w:val="38"/>
              </w:numPr>
              <w:tabs>
                <w:tab w:val="left" w:pos="1440"/>
              </w:tabs>
              <w:rPr>
                <w:sz w:val="22"/>
                <w:szCs w:val="20"/>
              </w:rPr>
            </w:pPr>
            <w:r w:rsidRPr="00C25F34">
              <w:rPr>
                <w:sz w:val="22"/>
                <w:szCs w:val="20"/>
              </w:rPr>
              <w:t xml:space="preserve">Study further between the two alternatives on the type of the RSSI measurement resource in time domain: </w:t>
            </w:r>
          </w:p>
          <w:p w:rsidR="0048613B" w:rsidRPr="00C25F34" w:rsidRDefault="0048613B" w:rsidP="005E2F24">
            <w:pPr>
              <w:numPr>
                <w:ilvl w:val="1"/>
                <w:numId w:val="38"/>
              </w:numPr>
              <w:tabs>
                <w:tab w:val="left" w:pos="1440"/>
              </w:tabs>
              <w:rPr>
                <w:sz w:val="22"/>
                <w:szCs w:val="20"/>
              </w:rPr>
            </w:pPr>
            <w:r w:rsidRPr="00C25F34">
              <w:rPr>
                <w:sz w:val="22"/>
                <w:szCs w:val="20"/>
              </w:rPr>
              <w:t>Alt 1: RSSI is measured within the resource without considering whether the resource is DL or UL or both</w:t>
            </w:r>
          </w:p>
          <w:p w:rsidR="0048613B" w:rsidRPr="00C25F34" w:rsidRDefault="0048613B" w:rsidP="005E2F24">
            <w:pPr>
              <w:numPr>
                <w:ilvl w:val="1"/>
                <w:numId w:val="38"/>
              </w:numPr>
              <w:tabs>
                <w:tab w:val="left" w:pos="1440"/>
              </w:tabs>
              <w:rPr>
                <w:sz w:val="22"/>
                <w:szCs w:val="20"/>
              </w:rPr>
            </w:pPr>
            <w:r w:rsidRPr="00C25F34">
              <w:rPr>
                <w:sz w:val="22"/>
                <w:szCs w:val="20"/>
              </w:rPr>
              <w:t>Alt 2: RSSI is measured only within the DL part</w:t>
            </w:r>
          </w:p>
          <w:p w:rsidR="0048613B" w:rsidRPr="00C25F34" w:rsidRDefault="0048613B" w:rsidP="005E2F24">
            <w:pPr>
              <w:numPr>
                <w:ilvl w:val="2"/>
                <w:numId w:val="38"/>
              </w:numPr>
              <w:tabs>
                <w:tab w:val="left" w:pos="1440"/>
              </w:tabs>
              <w:rPr>
                <w:sz w:val="22"/>
                <w:szCs w:val="20"/>
              </w:rPr>
            </w:pPr>
            <w:r w:rsidRPr="00C25F34">
              <w:rPr>
                <w:sz w:val="22"/>
                <w:szCs w:val="20"/>
              </w:rPr>
              <w:t>Note: UE at least knows that the OFDM symbols corresponding to the SS block locations indicated in the RMSI is for DL</w:t>
            </w:r>
          </w:p>
          <w:p w:rsidR="0048613B" w:rsidRPr="00C25F34" w:rsidRDefault="0048613B" w:rsidP="005E2F24">
            <w:pPr>
              <w:numPr>
                <w:ilvl w:val="2"/>
                <w:numId w:val="38"/>
              </w:numPr>
              <w:tabs>
                <w:tab w:val="left" w:pos="1440"/>
              </w:tabs>
              <w:rPr>
                <w:sz w:val="22"/>
                <w:szCs w:val="20"/>
              </w:rPr>
            </w:pPr>
            <w:r w:rsidRPr="00C25F34">
              <w:rPr>
                <w:sz w:val="22"/>
                <w:szCs w:val="20"/>
              </w:rPr>
              <w:t>Note: Identification of the DL part of a slot of a serving/selected cell for the RSRQ measurement purpose, if necessary, will follow the decisions from the control sessions</w:t>
            </w:r>
          </w:p>
          <w:p w:rsidR="0048613B" w:rsidRPr="00C25F34" w:rsidRDefault="0048613B" w:rsidP="005E2F24">
            <w:pPr>
              <w:numPr>
                <w:ilvl w:val="0"/>
                <w:numId w:val="38"/>
              </w:numPr>
              <w:tabs>
                <w:tab w:val="left" w:pos="1440"/>
              </w:tabs>
              <w:rPr>
                <w:sz w:val="22"/>
                <w:szCs w:val="20"/>
              </w:rPr>
            </w:pPr>
            <w:r w:rsidRPr="00C25F34">
              <w:rPr>
                <w:sz w:val="22"/>
                <w:szCs w:val="20"/>
              </w:rPr>
              <w:t xml:space="preserve">Study further among the following alternatives on the configurability of the RSSI measurement resource in time domain: </w:t>
            </w:r>
          </w:p>
          <w:p w:rsidR="0048613B" w:rsidRPr="00C25F34" w:rsidRDefault="0048613B" w:rsidP="005E2F24">
            <w:pPr>
              <w:numPr>
                <w:ilvl w:val="1"/>
                <w:numId w:val="38"/>
              </w:numPr>
              <w:rPr>
                <w:sz w:val="22"/>
                <w:szCs w:val="20"/>
              </w:rPr>
            </w:pPr>
            <w:r w:rsidRPr="00C25F34">
              <w:rPr>
                <w:sz w:val="22"/>
                <w:szCs w:val="20"/>
              </w:rPr>
              <w:t>Alt a: The resource is predefined in the spec</w:t>
            </w:r>
          </w:p>
          <w:p w:rsidR="0048613B" w:rsidRPr="00C25F34" w:rsidRDefault="0048613B" w:rsidP="005E2F24">
            <w:pPr>
              <w:numPr>
                <w:ilvl w:val="1"/>
                <w:numId w:val="38"/>
              </w:numPr>
              <w:rPr>
                <w:sz w:val="22"/>
                <w:szCs w:val="20"/>
              </w:rPr>
            </w:pPr>
            <w:r w:rsidRPr="00C25F34">
              <w:rPr>
                <w:sz w:val="22"/>
                <w:szCs w:val="20"/>
              </w:rPr>
              <w:t>Alt b: The resource is explicitly configured in the SI for IDLE mode measurements and in the RRC signaling for CONNECTED mode measurements</w:t>
            </w:r>
          </w:p>
          <w:p w:rsidR="0048613B" w:rsidRPr="00C25F34" w:rsidRDefault="0048613B" w:rsidP="005E2F24">
            <w:pPr>
              <w:numPr>
                <w:ilvl w:val="1"/>
                <w:numId w:val="38"/>
              </w:numPr>
              <w:rPr>
                <w:sz w:val="22"/>
                <w:szCs w:val="20"/>
              </w:rPr>
            </w:pPr>
            <w:r w:rsidRPr="00C25F34">
              <w:rPr>
                <w:sz w:val="22"/>
                <w:szCs w:val="20"/>
              </w:rPr>
              <w:t>Alt c: UE detects RSSI measurement resource</w:t>
            </w:r>
          </w:p>
          <w:p w:rsidR="0048613B" w:rsidRPr="00C25F34" w:rsidRDefault="0048613B" w:rsidP="005E2F24">
            <w:pPr>
              <w:numPr>
                <w:ilvl w:val="1"/>
                <w:numId w:val="38"/>
              </w:numPr>
              <w:rPr>
                <w:sz w:val="22"/>
                <w:szCs w:val="20"/>
              </w:rPr>
            </w:pPr>
            <w:r w:rsidRPr="00C25F34">
              <w:rPr>
                <w:sz w:val="22"/>
                <w:szCs w:val="20"/>
              </w:rPr>
              <w:t>Alt d: The resource is implicitly derived by other parameters in SI, e.g., the actually transmitted SS blocks indicated in RMSI</w:t>
            </w:r>
          </w:p>
          <w:p w:rsidR="0048613B" w:rsidRPr="00C25F34" w:rsidRDefault="0048613B" w:rsidP="005E2F24">
            <w:pPr>
              <w:numPr>
                <w:ilvl w:val="1"/>
                <w:numId w:val="38"/>
              </w:numPr>
              <w:rPr>
                <w:sz w:val="22"/>
                <w:szCs w:val="20"/>
              </w:rPr>
            </w:pPr>
            <w:r w:rsidRPr="00C25F34">
              <w:rPr>
                <w:sz w:val="22"/>
                <w:szCs w:val="20"/>
              </w:rPr>
              <w:t>To down select, consider applicability of these alternatives for inter &amp; intra frequency measurements, IDLE &amp; CONNECTED mode and initial cell selection</w:t>
            </w:r>
          </w:p>
          <w:p w:rsidR="0048613B" w:rsidRPr="00C25F34" w:rsidRDefault="0048613B" w:rsidP="005E2F24">
            <w:pPr>
              <w:pStyle w:val="BodyText"/>
              <w:rPr>
                <w:rFonts w:eastAsia="SimSun"/>
              </w:rPr>
            </w:pPr>
          </w:p>
        </w:tc>
      </w:tr>
    </w:tbl>
    <w:p w:rsidR="009E7E11" w:rsidRPr="00C25F34" w:rsidRDefault="009E7E11" w:rsidP="001A33B7">
      <w:pPr>
        <w:pStyle w:val="BodyText"/>
        <w:ind w:left="-2"/>
        <w:rPr>
          <w:rFonts w:eastAsia="SimSun"/>
        </w:rPr>
      </w:pPr>
    </w:p>
    <w:p w:rsidR="00573582" w:rsidRPr="00C25F34" w:rsidRDefault="00573582" w:rsidP="001A33B7">
      <w:pPr>
        <w:pStyle w:val="BodyText"/>
        <w:ind w:left="-2"/>
        <w:rPr>
          <w:rFonts w:eastAsia="SimSun"/>
        </w:rPr>
      </w:pPr>
    </w:p>
    <w:p w:rsidR="0083373F" w:rsidRPr="00C25F34" w:rsidRDefault="00445852" w:rsidP="0083373F">
      <w:pPr>
        <w:rPr>
          <w:rFonts w:cs="Times New Roman"/>
          <w:szCs w:val="20"/>
          <w:lang w:eastAsia="en-US"/>
        </w:rPr>
      </w:pPr>
      <w:r w:rsidRPr="00C25F34">
        <w:rPr>
          <w:rFonts w:cs="Times New Roman"/>
          <w:szCs w:val="20"/>
          <w:lang w:eastAsia="en-US"/>
        </w:rPr>
        <w:t xml:space="preserve">This </w:t>
      </w:r>
      <w:r w:rsidR="00620A44" w:rsidRPr="00C25F34">
        <w:rPr>
          <w:rFonts w:cs="Times New Roman"/>
          <w:szCs w:val="20"/>
          <w:lang w:eastAsia="en-US"/>
        </w:rPr>
        <w:t>contribution</w:t>
      </w:r>
      <w:r w:rsidR="003367D3" w:rsidRPr="00C25F34">
        <w:rPr>
          <w:rFonts w:cs="Times New Roman"/>
          <w:szCs w:val="20"/>
          <w:lang w:eastAsia="en-US"/>
        </w:rPr>
        <w:t xml:space="preserve"> is an updated version of </w:t>
      </w:r>
      <w:r w:rsidR="003367D3" w:rsidRPr="00C25F34">
        <w:rPr>
          <w:rFonts w:eastAsia="MS Mincho"/>
          <w:szCs w:val="20"/>
        </w:rPr>
        <w:t>R1-</w:t>
      </w:r>
      <w:r w:rsidR="00153E2A" w:rsidRPr="00D51B7F">
        <w:rPr>
          <w:rFonts w:eastAsia="MS Mincho"/>
          <w:szCs w:val="20"/>
        </w:rPr>
        <w:t>1717804</w:t>
      </w:r>
      <w:r w:rsidR="00153E2A">
        <w:rPr>
          <w:rFonts w:eastAsia="MS Mincho"/>
          <w:szCs w:val="20"/>
        </w:rPr>
        <w:t>[6</w:t>
      </w:r>
      <w:r w:rsidR="003367D3" w:rsidRPr="00C25F34">
        <w:rPr>
          <w:rFonts w:eastAsia="MS Mincho"/>
          <w:szCs w:val="20"/>
        </w:rPr>
        <w:t>]</w:t>
      </w:r>
      <w:r w:rsidR="003367D3" w:rsidRPr="00C25F34">
        <w:rPr>
          <w:rFonts w:cs="Times New Roman"/>
          <w:szCs w:val="20"/>
          <w:lang w:eastAsia="en-US"/>
        </w:rPr>
        <w:t>. Here,</w:t>
      </w:r>
      <w:r w:rsidR="00620A44" w:rsidRPr="00C25F34">
        <w:rPr>
          <w:rFonts w:cs="Times New Roman"/>
          <w:szCs w:val="20"/>
          <w:lang w:eastAsia="en-US"/>
        </w:rPr>
        <w:t xml:space="preserve"> we </w:t>
      </w:r>
      <w:r w:rsidR="003367D3" w:rsidRPr="00C25F34">
        <w:rPr>
          <w:rFonts w:cs="Times New Roman"/>
          <w:szCs w:val="20"/>
          <w:lang w:eastAsia="en-US"/>
        </w:rPr>
        <w:t xml:space="preserve">continue </w:t>
      </w:r>
      <w:r w:rsidR="00D5101E" w:rsidRPr="00C25F34">
        <w:rPr>
          <w:rFonts w:cs="Times New Roman"/>
          <w:szCs w:val="20"/>
          <w:lang w:eastAsia="en-US"/>
        </w:rPr>
        <w:t xml:space="preserve">the </w:t>
      </w:r>
      <w:r w:rsidR="00620A44" w:rsidRPr="00C25F34">
        <w:rPr>
          <w:rFonts w:cs="Times New Roman"/>
          <w:szCs w:val="20"/>
          <w:lang w:eastAsia="en-US"/>
        </w:rPr>
        <w:t>discuss</w:t>
      </w:r>
      <w:r w:rsidR="00D5101E" w:rsidRPr="00C25F34">
        <w:rPr>
          <w:rFonts w:cs="Times New Roman"/>
          <w:szCs w:val="20"/>
          <w:lang w:eastAsia="en-US"/>
        </w:rPr>
        <w:t>ion of</w:t>
      </w:r>
      <w:r w:rsidR="00620A44" w:rsidRPr="00C25F34">
        <w:rPr>
          <w:rFonts w:cs="Times New Roman"/>
          <w:szCs w:val="20"/>
          <w:lang w:eastAsia="en-US"/>
        </w:rPr>
        <w:t xml:space="preserve"> the </w:t>
      </w:r>
      <w:r w:rsidR="00620A44" w:rsidRPr="00C25F34">
        <w:rPr>
          <w:rFonts w:cs="Times New Roman"/>
          <w:szCs w:val="20"/>
        </w:rPr>
        <w:t>remaining issues of RRM measurement for L3 mobility</w:t>
      </w:r>
      <w:r w:rsidR="003367D3" w:rsidRPr="00C25F34">
        <w:rPr>
          <w:rFonts w:cs="Times New Roman"/>
          <w:szCs w:val="20"/>
          <w:lang w:eastAsia="en-US"/>
        </w:rPr>
        <w:t xml:space="preserve"> </w:t>
      </w:r>
      <w:r w:rsidR="00D5101E" w:rsidRPr="00C25F34">
        <w:rPr>
          <w:rFonts w:cs="Times New Roman"/>
          <w:szCs w:val="20"/>
          <w:lang w:eastAsia="en-US"/>
        </w:rPr>
        <w:t>after</w:t>
      </w:r>
      <w:r w:rsidR="003367D3" w:rsidRPr="00C25F34">
        <w:rPr>
          <w:rFonts w:cs="Times New Roman"/>
          <w:szCs w:val="20"/>
          <w:lang w:eastAsia="en-US"/>
        </w:rPr>
        <w:t xml:space="preserve"> RAN1#NR_AH3.</w:t>
      </w:r>
    </w:p>
    <w:p w:rsidR="005E2966" w:rsidRPr="00C25F34" w:rsidRDefault="00183E35" w:rsidP="00B87E80">
      <w:pPr>
        <w:pStyle w:val="Heading1"/>
        <w:numPr>
          <w:ilvl w:val="0"/>
          <w:numId w:val="33"/>
        </w:numPr>
      </w:pPr>
      <w:r w:rsidRPr="00C25F34">
        <w:t xml:space="preserve">NR </w:t>
      </w:r>
      <w:r w:rsidR="005E2966" w:rsidRPr="00C25F34">
        <w:t>RRM measurements for L3 mobility</w:t>
      </w:r>
    </w:p>
    <w:p w:rsidR="002D07C5" w:rsidRPr="00C25F34" w:rsidRDefault="002D07C5" w:rsidP="002D07C5">
      <w:pPr>
        <w:pStyle w:val="Heading2"/>
      </w:pPr>
      <w:r w:rsidRPr="00C25F34">
        <w:t>RRM Measurement Report</w:t>
      </w:r>
    </w:p>
    <w:p w:rsidR="002D07C5" w:rsidRPr="00C25F34" w:rsidRDefault="002D07C5" w:rsidP="002D07C5">
      <w:pPr>
        <w:rPr>
          <w:szCs w:val="20"/>
          <w:highlight w:val="yellow"/>
        </w:rPr>
      </w:pPr>
      <w:r w:rsidRPr="00C25F34">
        <w:rPr>
          <w:szCs w:val="20"/>
        </w:rPr>
        <w:t>In RAN1#NR_AH3, it was agreed that for a SS-RSRQ/CSI-RSRQ measurement, the same RX beam shall be applied between RSSI measurement and RSRP measurement, and it is up to UE implementation how to select a set of RX beams to perform RRM measurement on a carrier, and the same set of RX beams shall be used in measurement of each TX beam based on a measurement object with the following issue as FFS:</w:t>
      </w:r>
    </w:p>
    <w:p w:rsidR="002D07C5" w:rsidRPr="00C25F34" w:rsidRDefault="002D07C5" w:rsidP="002D07C5">
      <w:pPr>
        <w:numPr>
          <w:ilvl w:val="0"/>
          <w:numId w:val="35"/>
        </w:numPr>
        <w:tabs>
          <w:tab w:val="left" w:pos="1440"/>
        </w:tabs>
        <w:spacing w:after="0"/>
        <w:rPr>
          <w:szCs w:val="20"/>
        </w:rPr>
      </w:pPr>
      <w:r w:rsidRPr="00C25F34">
        <w:rPr>
          <w:szCs w:val="20"/>
        </w:rPr>
        <w:t>Alt.1: Measurement to be reported shall be greater than average of measurements based on each RX beam in the selected set</w:t>
      </w:r>
    </w:p>
    <w:p w:rsidR="002D07C5" w:rsidRPr="00C25F34" w:rsidRDefault="002D07C5" w:rsidP="002D07C5">
      <w:pPr>
        <w:numPr>
          <w:ilvl w:val="0"/>
          <w:numId w:val="35"/>
        </w:numPr>
        <w:tabs>
          <w:tab w:val="left" w:pos="1440"/>
        </w:tabs>
        <w:spacing w:after="0"/>
        <w:rPr>
          <w:szCs w:val="20"/>
        </w:rPr>
      </w:pPr>
      <w:r w:rsidRPr="00C25F34">
        <w:rPr>
          <w:szCs w:val="20"/>
        </w:rPr>
        <w:t>Alt.2: Measurement to be reported shall be the best among measurements based on each RX beam in the selected set</w:t>
      </w:r>
    </w:p>
    <w:p w:rsidR="002D07C5" w:rsidRPr="00C25F34" w:rsidRDefault="002D07C5" w:rsidP="002D07C5">
      <w:pPr>
        <w:numPr>
          <w:ilvl w:val="0"/>
          <w:numId w:val="35"/>
        </w:numPr>
        <w:tabs>
          <w:tab w:val="left" w:pos="1440"/>
        </w:tabs>
        <w:spacing w:after="0"/>
        <w:rPr>
          <w:szCs w:val="20"/>
        </w:rPr>
      </w:pPr>
      <w:r w:rsidRPr="00C25F34">
        <w:rPr>
          <w:szCs w:val="20"/>
        </w:rPr>
        <w:t>Other alternatives are not precluded</w:t>
      </w:r>
    </w:p>
    <w:p w:rsidR="002D07C5" w:rsidRPr="00C25F34" w:rsidRDefault="002D07C5" w:rsidP="002D07C5">
      <w:pPr>
        <w:tabs>
          <w:tab w:val="left" w:pos="1440"/>
        </w:tabs>
        <w:spacing w:after="0"/>
        <w:ind w:left="720"/>
        <w:rPr>
          <w:szCs w:val="20"/>
          <w:highlight w:val="yellow"/>
        </w:rPr>
      </w:pPr>
    </w:p>
    <w:p w:rsidR="002D07C5" w:rsidRPr="00C25F34" w:rsidRDefault="002D07C5" w:rsidP="002D07C5">
      <w:pPr>
        <w:tabs>
          <w:tab w:val="left" w:pos="1440"/>
        </w:tabs>
        <w:spacing w:after="0"/>
        <w:rPr>
          <w:szCs w:val="20"/>
        </w:rPr>
      </w:pPr>
      <w:r w:rsidRPr="00C25F34">
        <w:rPr>
          <w:szCs w:val="20"/>
        </w:rPr>
        <w:t xml:space="preserve">While Alt.1 makes UE implementation simpler, it runs the risk that the reported measurements may not meaningful for network. Since it is up to UE implementation how to select a set of RX beams to perform RRM measurement and the </w:t>
      </w:r>
      <w:r w:rsidRPr="00C25F34">
        <w:rPr>
          <w:szCs w:val="20"/>
        </w:rPr>
        <w:lastRenderedPageBreak/>
        <w:t>RX beams can point to different directions, there can be huge differences among the measurements from RX beams, which make the reported average measurements meaningless for radio resource management.</w:t>
      </w:r>
    </w:p>
    <w:p w:rsidR="002D07C5" w:rsidRPr="00C25F34" w:rsidRDefault="002D07C5" w:rsidP="002D07C5">
      <w:pPr>
        <w:tabs>
          <w:tab w:val="left" w:pos="1440"/>
        </w:tabs>
        <w:spacing w:after="0"/>
        <w:rPr>
          <w:szCs w:val="20"/>
        </w:rPr>
      </w:pPr>
    </w:p>
    <w:p w:rsidR="002D07C5" w:rsidRPr="00C25F34" w:rsidRDefault="002D07C5" w:rsidP="002D07C5">
      <w:pPr>
        <w:rPr>
          <w:szCs w:val="20"/>
        </w:rPr>
      </w:pPr>
      <w:r w:rsidRPr="00C25F34">
        <w:rPr>
          <w:szCs w:val="20"/>
        </w:rPr>
        <w:t xml:space="preserve">The concern on Alt.2 is that the UE may not always determine reliably the best measurements among all RX beams due to the dynamic natures of the RF signals. In our view, L1 filter should be used for each RX beam when performing the measurement. With L1 filtering, the measurement per RX should become more reliable. Thus, our proposal is to adopt Alt.2. </w:t>
      </w:r>
    </w:p>
    <w:p w:rsidR="00070192" w:rsidRDefault="00070192" w:rsidP="00070192">
      <w:pPr>
        <w:pStyle w:val="ListParagraph"/>
        <w:numPr>
          <w:ilvl w:val="0"/>
          <w:numId w:val="53"/>
        </w:numPr>
        <w:rPr>
          <w:b/>
          <w:i/>
          <w:szCs w:val="20"/>
        </w:rPr>
      </w:pPr>
    </w:p>
    <w:p w:rsidR="00106F3D" w:rsidRPr="00A34D65" w:rsidRDefault="00106F3D" w:rsidP="00106F3D">
      <w:pPr>
        <w:pStyle w:val="ListParagraph"/>
        <w:numPr>
          <w:ilvl w:val="0"/>
          <w:numId w:val="43"/>
        </w:numPr>
        <w:tabs>
          <w:tab w:val="left" w:pos="1440"/>
        </w:tabs>
        <w:rPr>
          <w:i/>
          <w:szCs w:val="20"/>
        </w:rPr>
      </w:pPr>
      <w:r w:rsidRPr="00A34D65">
        <w:rPr>
          <w:i/>
          <w:szCs w:val="20"/>
        </w:rPr>
        <w:t>UE should report the best measurement among all measurements obtained from the selected set of RX beams.</w:t>
      </w:r>
    </w:p>
    <w:p w:rsidR="002D07C5" w:rsidRPr="00C25F34" w:rsidRDefault="002D07C5" w:rsidP="002D07C5">
      <w:pPr>
        <w:rPr>
          <w:szCs w:val="20"/>
        </w:rPr>
      </w:pPr>
    </w:p>
    <w:p w:rsidR="002D07C5" w:rsidRPr="00C25F34" w:rsidRDefault="002D07C5" w:rsidP="002D07C5">
      <w:pPr>
        <w:pStyle w:val="Heading2"/>
      </w:pPr>
      <w:r w:rsidRPr="00C25F34">
        <w:t>Candidate values for SMTC window duration</w:t>
      </w:r>
    </w:p>
    <w:p w:rsidR="002D07C5" w:rsidRPr="00C25F34" w:rsidRDefault="002D07C5" w:rsidP="002D07C5">
      <w:pPr>
        <w:tabs>
          <w:tab w:val="left" w:pos="1440"/>
        </w:tabs>
        <w:rPr>
          <w:szCs w:val="20"/>
        </w:rPr>
      </w:pPr>
      <w:r w:rsidRPr="00C25F34">
        <w:rPr>
          <w:szCs w:val="20"/>
        </w:rPr>
        <w:t>SMTC window duration is used to indicate the time duration for UE to perform RRM measurements. In RAN1#NR_AH3, it was agreed that for at least 1ms and 5 ms are supported for SMTC window duration with other values as FFS. In our view, the length of the SMTC window duration should be associated with the duration of actually transmitted SS blocks in SS block bursts. The SMTC window duration should be just longer enough to contain all actually transmitted SS blocks to make sure the UE is able to measure all SS Blocks in one hand and minimize the UE power consumption in the other. Since the duration of actually transmitted SS blocks in SS block bursts can be configured by the network in any of the candidate locations of the SS block transmission, which can be longer than 1ms, it is reasonable to support additional SMTC window duration in addition to the agreed 1ms and 5ms.</w:t>
      </w:r>
    </w:p>
    <w:p w:rsidR="00070192" w:rsidRDefault="00070192" w:rsidP="00070192">
      <w:pPr>
        <w:pStyle w:val="ListParagraph"/>
        <w:numPr>
          <w:ilvl w:val="0"/>
          <w:numId w:val="53"/>
        </w:numPr>
        <w:rPr>
          <w:b/>
          <w:i/>
          <w:szCs w:val="20"/>
        </w:rPr>
      </w:pPr>
    </w:p>
    <w:p w:rsidR="002D07C5" w:rsidRPr="00C25F34" w:rsidRDefault="002D07C5" w:rsidP="002D07C5">
      <w:pPr>
        <w:pStyle w:val="ListParagraph"/>
        <w:numPr>
          <w:ilvl w:val="0"/>
          <w:numId w:val="40"/>
        </w:numPr>
        <w:tabs>
          <w:tab w:val="left" w:pos="1440"/>
        </w:tabs>
        <w:rPr>
          <w:i/>
          <w:szCs w:val="20"/>
          <w:lang w:eastAsia="zh-CN"/>
        </w:rPr>
      </w:pPr>
      <w:r w:rsidRPr="00C25F34">
        <w:rPr>
          <w:i/>
          <w:szCs w:val="20"/>
        </w:rPr>
        <w:t xml:space="preserve">The following candidate value(s) for SMTC window duration should be supported in addition to </w:t>
      </w:r>
      <w:r w:rsidR="00B767B3">
        <w:rPr>
          <w:i/>
          <w:szCs w:val="20"/>
        </w:rPr>
        <w:t xml:space="preserve">the agreed values of </w:t>
      </w:r>
      <w:r w:rsidRPr="00C25F34">
        <w:rPr>
          <w:i/>
          <w:szCs w:val="20"/>
        </w:rPr>
        <w:t>1ms and 5ms</w:t>
      </w:r>
    </w:p>
    <w:p w:rsidR="002D07C5" w:rsidRPr="00C25F34" w:rsidRDefault="002D07C5" w:rsidP="002D07C5">
      <w:pPr>
        <w:numPr>
          <w:ilvl w:val="1"/>
          <w:numId w:val="37"/>
        </w:numPr>
        <w:tabs>
          <w:tab w:val="left" w:pos="1440"/>
        </w:tabs>
        <w:spacing w:after="0"/>
        <w:rPr>
          <w:i/>
          <w:szCs w:val="20"/>
        </w:rPr>
      </w:pPr>
      <w:r w:rsidRPr="00C25F34">
        <w:rPr>
          <w:i/>
          <w:szCs w:val="20"/>
        </w:rPr>
        <w:t xml:space="preserve">2ms, 3ms, 4ms </w:t>
      </w:r>
    </w:p>
    <w:p w:rsidR="002D07C5" w:rsidRPr="00C25F34" w:rsidRDefault="002D07C5" w:rsidP="002D07C5">
      <w:pPr>
        <w:pStyle w:val="Heading2"/>
      </w:pPr>
    </w:p>
    <w:p w:rsidR="002D07C5" w:rsidRPr="00C25F34" w:rsidRDefault="002D07C5" w:rsidP="002D07C5">
      <w:pPr>
        <w:pStyle w:val="Heading2"/>
      </w:pPr>
      <w:r w:rsidRPr="00C25F34">
        <w:t>RSSI measurement resource in time domain</w:t>
      </w:r>
    </w:p>
    <w:p w:rsidR="0007271A" w:rsidRPr="00277679" w:rsidRDefault="0007271A" w:rsidP="00082D31">
      <w:pPr>
        <w:rPr>
          <w:szCs w:val="20"/>
          <w:lang w:eastAsia="ko-KR"/>
        </w:rPr>
      </w:pPr>
      <w:r>
        <w:t>In RAN1#90bis</w:t>
      </w:r>
      <w:r w:rsidRPr="00C25F34">
        <w:t xml:space="preserve">, the configuration of RSSI </w:t>
      </w:r>
      <w:r w:rsidRPr="00277679">
        <w:rPr>
          <w:szCs w:val="20"/>
          <w:lang w:eastAsia="ko-KR"/>
        </w:rPr>
        <w:t xml:space="preserve">time-domain measurement resource </w:t>
      </w:r>
      <w:r w:rsidR="00082D31">
        <w:rPr>
          <w:szCs w:val="20"/>
          <w:lang w:eastAsia="ko-KR"/>
        </w:rPr>
        <w:t>was discussed. It was agreed that d</w:t>
      </w:r>
      <w:r w:rsidR="00082D31" w:rsidRPr="00277679">
        <w:rPr>
          <w:szCs w:val="20"/>
          <w:lang w:eastAsia="ko-KR"/>
        </w:rPr>
        <w:t>efault RSSI time-domain measurement resource is supported</w:t>
      </w:r>
      <w:r w:rsidR="00082D31">
        <w:rPr>
          <w:szCs w:val="20"/>
          <w:lang w:eastAsia="ko-KR"/>
        </w:rPr>
        <w:t xml:space="preserve"> </w:t>
      </w:r>
      <w:r w:rsidR="00082D31" w:rsidRPr="00277679">
        <w:rPr>
          <w:szCs w:val="20"/>
          <w:lang w:eastAsia="ko-KR"/>
        </w:rPr>
        <w:t>where a pre-determined (i.e., fixed in the spec) set of OFDM symbols are used</w:t>
      </w:r>
      <w:r w:rsidR="00082D31" w:rsidRPr="00277679">
        <w:rPr>
          <w:szCs w:val="20"/>
        </w:rPr>
        <w:t xml:space="preserve"> </w:t>
      </w:r>
      <w:r w:rsidR="00082D31" w:rsidRPr="00277679">
        <w:rPr>
          <w:szCs w:val="20"/>
          <w:lang w:eastAsia="ko-KR"/>
        </w:rPr>
        <w:t>taking into account OFDM symbols associated with detected SSBs</w:t>
      </w:r>
      <w:r w:rsidR="00082D31">
        <w:rPr>
          <w:szCs w:val="20"/>
          <w:lang w:eastAsia="ko-KR"/>
        </w:rPr>
        <w:t xml:space="preserve"> with FFS for more details. In addition, it was </w:t>
      </w:r>
      <w:proofErr w:type="gramStart"/>
      <w:r w:rsidR="00082D31">
        <w:rPr>
          <w:szCs w:val="20"/>
          <w:lang w:eastAsia="ko-KR"/>
        </w:rPr>
        <w:t>agree</w:t>
      </w:r>
      <w:proofErr w:type="gramEnd"/>
      <w:r w:rsidR="00082D31">
        <w:rPr>
          <w:szCs w:val="20"/>
          <w:lang w:eastAsia="ko-KR"/>
        </w:rPr>
        <w:t xml:space="preserve"> that a</w:t>
      </w:r>
      <w:r w:rsidRPr="00277679">
        <w:rPr>
          <w:szCs w:val="20"/>
          <w:lang w:eastAsia="ko-KR"/>
        </w:rPr>
        <w:t xml:space="preserve"> set of slots for RSSI time-domain measurement resource can be explicitly configured per frequency carrier by OSI for IDLE, by RRC for CONNECTED. A set of OFDM symbols in the configured slot are used taking into account OFDM symbols associated with </w:t>
      </w:r>
      <w:r w:rsidRPr="0021656D">
        <w:rPr>
          <w:szCs w:val="20"/>
          <w:lang w:eastAsia="ko-KR"/>
        </w:rPr>
        <w:t>detected SSBs</w:t>
      </w:r>
      <w:r w:rsidR="00082D31">
        <w:rPr>
          <w:szCs w:val="20"/>
          <w:lang w:eastAsia="ko-KR"/>
        </w:rPr>
        <w:t xml:space="preserve"> with FFS for details. </w:t>
      </w:r>
    </w:p>
    <w:p w:rsidR="002D07C5" w:rsidRPr="00C25F34" w:rsidRDefault="002D07C5" w:rsidP="002D07C5">
      <w:r w:rsidRPr="00C25F34">
        <w:t xml:space="preserve">In LTE, </w:t>
      </w:r>
      <w:r w:rsidR="0061386C">
        <w:t>the RSSI may be</w:t>
      </w:r>
      <w:r w:rsidRPr="00C25F34">
        <w:t xml:space="preserve"> measured </w:t>
      </w:r>
      <w:r w:rsidR="0061386C">
        <w:t>from</w:t>
      </w:r>
    </w:p>
    <w:p w:rsidR="002D07C5" w:rsidRPr="00C25F34" w:rsidRDefault="002D07C5" w:rsidP="002D07C5">
      <w:pPr>
        <w:pStyle w:val="ListParagraph"/>
        <w:numPr>
          <w:ilvl w:val="0"/>
          <w:numId w:val="40"/>
        </w:numPr>
      </w:pPr>
      <w:r w:rsidRPr="00C25F34">
        <w:t xml:space="preserve">OFDM symbols containing reference symbols for antenna port 0 of measurement </w:t>
      </w:r>
      <w:proofErr w:type="spellStart"/>
      <w:r w:rsidRPr="00C25F34">
        <w:t>subframes</w:t>
      </w:r>
      <w:proofErr w:type="spellEnd"/>
      <w:r w:rsidRPr="00C25F34">
        <w:t xml:space="preserve"> (default), or </w:t>
      </w:r>
    </w:p>
    <w:p w:rsidR="002D07C5" w:rsidRPr="00C25F34" w:rsidRDefault="002D07C5" w:rsidP="002D07C5">
      <w:pPr>
        <w:pStyle w:val="ListParagraph"/>
        <w:numPr>
          <w:ilvl w:val="0"/>
          <w:numId w:val="40"/>
        </w:numPr>
      </w:pPr>
      <w:r w:rsidRPr="00C25F34">
        <w:t xml:space="preserve">all OFDM symbols of the DL part of measurement </w:t>
      </w:r>
      <w:proofErr w:type="spellStart"/>
      <w:r w:rsidRPr="00C25F34">
        <w:t>subframes</w:t>
      </w:r>
      <w:proofErr w:type="spellEnd"/>
      <w:r w:rsidRPr="00C25F34">
        <w:t xml:space="preserve">, if indicated by higher layers, or </w:t>
      </w:r>
    </w:p>
    <w:p w:rsidR="002D07C5" w:rsidRPr="00C25F34" w:rsidRDefault="002D07C5" w:rsidP="002D07C5">
      <w:pPr>
        <w:pStyle w:val="ListParagraph"/>
        <w:numPr>
          <w:ilvl w:val="0"/>
          <w:numId w:val="40"/>
        </w:numPr>
      </w:pPr>
      <w:proofErr w:type="gramStart"/>
      <w:r w:rsidRPr="00C25F34">
        <w:t>all</w:t>
      </w:r>
      <w:proofErr w:type="gramEnd"/>
      <w:r w:rsidRPr="00C25F34">
        <w:t xml:space="preserve"> OFDM symbols of the DL part of the indicated </w:t>
      </w:r>
      <w:proofErr w:type="spellStart"/>
      <w:r w:rsidRPr="00C25F34">
        <w:t>subframes</w:t>
      </w:r>
      <w:proofErr w:type="spellEnd"/>
      <w:r w:rsidRPr="00C25F34">
        <w:t>, if indicated by higher layers.</w:t>
      </w:r>
    </w:p>
    <w:p w:rsidR="002D07C5" w:rsidRPr="00C25F34" w:rsidRDefault="002D07C5" w:rsidP="002D07C5">
      <w:pPr>
        <w:pStyle w:val="ListParagraph"/>
      </w:pPr>
    </w:p>
    <w:p w:rsidR="002D07C5" w:rsidRPr="00C25F34" w:rsidRDefault="002D07C5" w:rsidP="002D07C5">
      <w:r w:rsidRPr="00C25F34">
        <w:t>The reason to have multiple options for RSSI measurements is that it is often times difficult to get reliable RSSI measurements based only on OFDM symbols containing reference symbols. In that case, the network has to instruct the UE to extend the RSSI measu</w:t>
      </w:r>
      <w:r w:rsidR="0061386C">
        <w:t xml:space="preserve">rements on all OFDM symbols of </w:t>
      </w:r>
      <w:r w:rsidRPr="00C25F34">
        <w:t xml:space="preserve">measurement </w:t>
      </w:r>
      <w:proofErr w:type="spellStart"/>
      <w:r w:rsidRPr="00C25F34">
        <w:t>subframes</w:t>
      </w:r>
      <w:proofErr w:type="spellEnd"/>
      <w:r w:rsidRPr="00C25F34">
        <w:t xml:space="preserve">, or even on all OFDM symbols of other measurement </w:t>
      </w:r>
      <w:proofErr w:type="spellStart"/>
      <w:r w:rsidRPr="00C25F34">
        <w:t>subframes</w:t>
      </w:r>
      <w:proofErr w:type="spellEnd"/>
      <w:r w:rsidRPr="00C25F34">
        <w:t xml:space="preserve">. </w:t>
      </w:r>
    </w:p>
    <w:p w:rsidR="002D07C5" w:rsidRPr="00C25F34" w:rsidRDefault="002D07C5" w:rsidP="002D07C5">
      <w:r w:rsidRPr="00C25F34">
        <w:t xml:space="preserve">In general, the selection of the time/frequency resources for the RSSI measurements for SS block based RSRQ may be based on the following considerations: </w:t>
      </w:r>
    </w:p>
    <w:p w:rsidR="002D07C5" w:rsidRPr="00C25F34" w:rsidRDefault="002D07C5" w:rsidP="002D07C5">
      <w:pPr>
        <w:pStyle w:val="ListParagraph"/>
        <w:numPr>
          <w:ilvl w:val="0"/>
          <w:numId w:val="4"/>
        </w:numPr>
      </w:pPr>
      <w:r w:rsidRPr="00C25F34">
        <w:t xml:space="preserve">Measurement reliability or stability. General speaking, RRM measurements for L3 mobility requires to be reliable, long term measurements, using more time/frequency resources may be helpful in this regard, </w:t>
      </w:r>
    </w:p>
    <w:p w:rsidR="002D07C5" w:rsidRPr="00C25F34" w:rsidRDefault="002D07C5" w:rsidP="002D07C5">
      <w:pPr>
        <w:pStyle w:val="ListParagraph"/>
        <w:numPr>
          <w:ilvl w:val="0"/>
          <w:numId w:val="4"/>
        </w:numPr>
      </w:pPr>
      <w:r w:rsidRPr="00C25F34">
        <w:t xml:space="preserve">Measurement accuracy. Needless to say, the measurement accuracy is a key factor in the RRM measurements. Using more time/frequency resources may also be helpful in this regard. </w:t>
      </w:r>
    </w:p>
    <w:p w:rsidR="002D07C5" w:rsidRPr="00C25F34" w:rsidRDefault="002D07C5" w:rsidP="002D07C5">
      <w:pPr>
        <w:pStyle w:val="ListParagraph"/>
        <w:numPr>
          <w:ilvl w:val="0"/>
          <w:numId w:val="4"/>
        </w:numPr>
      </w:pPr>
      <w:r w:rsidRPr="00C25F34">
        <w:t xml:space="preserve">UE power consumption. UE power consumption is always an important factor when defining the measurement requirements. From UE power consumption point of view, it should avoid measuring the OFDM symbols that do not contain the reference signals.  </w:t>
      </w:r>
    </w:p>
    <w:p w:rsidR="002D07C5" w:rsidRPr="00C25F34" w:rsidRDefault="002D07C5" w:rsidP="002D07C5">
      <w:pPr>
        <w:pStyle w:val="ListParagraph"/>
        <w:numPr>
          <w:ilvl w:val="0"/>
          <w:numId w:val="4"/>
        </w:numPr>
      </w:pPr>
      <w:r w:rsidRPr="00C25F34">
        <w:t xml:space="preserve">UE minimum bandwidth. The default measurement bandwidth should not exceed the UE minimum bandwidth. </w:t>
      </w:r>
    </w:p>
    <w:p w:rsidR="002D07C5" w:rsidRPr="00C25F34" w:rsidRDefault="002D07C5" w:rsidP="002D07C5">
      <w:pPr>
        <w:pStyle w:val="ListParagraph"/>
      </w:pPr>
    </w:p>
    <w:p w:rsidR="002D07C5" w:rsidRPr="00C25F34" w:rsidRDefault="002D07C5" w:rsidP="002D07C5">
      <w:r w:rsidRPr="00C25F34">
        <w:t xml:space="preserve">Similar with LTE RSRQ, NR may need to support multiple options for the selection of the OFDM symbols for RSSI measurements for SS block based RSRQ. </w:t>
      </w:r>
    </w:p>
    <w:p w:rsidR="00070192" w:rsidRDefault="00070192" w:rsidP="00070192">
      <w:pPr>
        <w:pStyle w:val="ListParagraph"/>
        <w:numPr>
          <w:ilvl w:val="0"/>
          <w:numId w:val="53"/>
        </w:numPr>
        <w:rPr>
          <w:b/>
          <w:i/>
          <w:szCs w:val="20"/>
        </w:rPr>
      </w:pPr>
    </w:p>
    <w:p w:rsidR="00153E2A" w:rsidRDefault="00845C0C" w:rsidP="00153E2A">
      <w:pPr>
        <w:pStyle w:val="ListParagraph"/>
        <w:numPr>
          <w:ilvl w:val="0"/>
          <w:numId w:val="29"/>
        </w:numPr>
        <w:rPr>
          <w:i/>
        </w:rPr>
      </w:pPr>
      <w:r w:rsidRPr="00961B39">
        <w:rPr>
          <w:i/>
        </w:rPr>
        <w:t xml:space="preserve">For SS-RSSI, </w:t>
      </w:r>
    </w:p>
    <w:p w:rsidR="00845C0C" w:rsidRPr="00961B39" w:rsidRDefault="00845C0C" w:rsidP="00153E2A">
      <w:pPr>
        <w:pStyle w:val="ListParagraph"/>
        <w:numPr>
          <w:ilvl w:val="1"/>
          <w:numId w:val="29"/>
        </w:numPr>
        <w:rPr>
          <w:i/>
        </w:rPr>
      </w:pPr>
      <w:proofErr w:type="gramStart"/>
      <w:r w:rsidRPr="00961B39">
        <w:rPr>
          <w:i/>
        </w:rPr>
        <w:t>all</w:t>
      </w:r>
      <w:proofErr w:type="gramEnd"/>
      <w:r w:rsidRPr="00961B39">
        <w:rPr>
          <w:i/>
        </w:rPr>
        <w:t xml:space="preserve"> OFDM symbols of the actually transmitted SS block, which are configured for SS-RSRP measurement, </w:t>
      </w:r>
      <w:r w:rsidR="00153E2A">
        <w:rPr>
          <w:i/>
        </w:rPr>
        <w:t xml:space="preserve">are used </w:t>
      </w:r>
      <w:r w:rsidRPr="00961B39">
        <w:rPr>
          <w:i/>
        </w:rPr>
        <w:t>as RSSI time-domain measurement resource</w:t>
      </w:r>
      <w:r>
        <w:rPr>
          <w:i/>
        </w:rPr>
        <w:t xml:space="preserve"> by default</w:t>
      </w:r>
      <w:r w:rsidRPr="00961B39">
        <w:rPr>
          <w:i/>
        </w:rPr>
        <w:t>.</w:t>
      </w:r>
    </w:p>
    <w:p w:rsidR="00845C0C" w:rsidRPr="00B71918" w:rsidRDefault="00845C0C" w:rsidP="00153E2A">
      <w:pPr>
        <w:pStyle w:val="ListParagraph"/>
        <w:numPr>
          <w:ilvl w:val="1"/>
          <w:numId w:val="29"/>
        </w:numPr>
        <w:rPr>
          <w:i/>
        </w:rPr>
      </w:pPr>
      <w:proofErr w:type="gramStart"/>
      <w:r w:rsidRPr="00B71918">
        <w:rPr>
          <w:i/>
        </w:rPr>
        <w:t>for</w:t>
      </w:r>
      <w:proofErr w:type="gramEnd"/>
      <w:r w:rsidRPr="00B71918">
        <w:rPr>
          <w:i/>
        </w:rPr>
        <w:t xml:space="preserve"> a UE in RRC_CONNCTED</w:t>
      </w:r>
      <w:r w:rsidR="00153E2A">
        <w:rPr>
          <w:i/>
        </w:rPr>
        <w:t xml:space="preserve"> mode</w:t>
      </w:r>
      <w:r w:rsidRPr="00B71918">
        <w:rPr>
          <w:i/>
        </w:rPr>
        <w:t xml:space="preserve">, the network may configure through RRC </w:t>
      </w:r>
      <w:r w:rsidR="00153E2A" w:rsidRPr="00B71918">
        <w:rPr>
          <w:i/>
        </w:rPr>
        <w:t>signaling</w:t>
      </w:r>
      <w:r w:rsidRPr="00B71918">
        <w:rPr>
          <w:i/>
        </w:rPr>
        <w:t xml:space="preserve"> the UE to use all OFDM symbols in one or multiple slots that contain the actually transmitted SS blocks as RSSI time-domain measurement resource.</w:t>
      </w:r>
    </w:p>
    <w:p w:rsidR="00153E2A" w:rsidRDefault="00153E2A" w:rsidP="00153E2A">
      <w:pPr>
        <w:pStyle w:val="ListParagraph"/>
        <w:numPr>
          <w:ilvl w:val="0"/>
          <w:numId w:val="29"/>
        </w:numPr>
        <w:rPr>
          <w:i/>
        </w:rPr>
      </w:pPr>
      <w:r w:rsidRPr="00961B39">
        <w:rPr>
          <w:i/>
        </w:rPr>
        <w:t xml:space="preserve">For CSI-RSSI, </w:t>
      </w:r>
    </w:p>
    <w:p w:rsidR="00153E2A" w:rsidRDefault="00153E2A" w:rsidP="00153E2A">
      <w:pPr>
        <w:pStyle w:val="ListParagraph"/>
        <w:numPr>
          <w:ilvl w:val="1"/>
          <w:numId w:val="29"/>
        </w:numPr>
        <w:rPr>
          <w:i/>
        </w:rPr>
      </w:pPr>
      <w:proofErr w:type="gramStart"/>
      <w:r w:rsidRPr="00961B39">
        <w:rPr>
          <w:i/>
        </w:rPr>
        <w:t>all</w:t>
      </w:r>
      <w:proofErr w:type="gramEnd"/>
      <w:r w:rsidRPr="00961B39">
        <w:rPr>
          <w:i/>
        </w:rPr>
        <w:t xml:space="preserve"> OFDM symbols containing the CSI-RS, which are configured for CSI-RSRP measurement, </w:t>
      </w:r>
      <w:r>
        <w:rPr>
          <w:i/>
        </w:rPr>
        <w:t xml:space="preserve">are used </w:t>
      </w:r>
      <w:r w:rsidRPr="00961B39">
        <w:rPr>
          <w:i/>
        </w:rPr>
        <w:t>as RSSI time-domain measurement resource</w:t>
      </w:r>
      <w:r>
        <w:rPr>
          <w:i/>
        </w:rPr>
        <w:t xml:space="preserve"> by default</w:t>
      </w:r>
      <w:r w:rsidRPr="00961B39">
        <w:rPr>
          <w:i/>
        </w:rPr>
        <w:t>.</w:t>
      </w:r>
    </w:p>
    <w:p w:rsidR="00845C0C" w:rsidRDefault="00845C0C" w:rsidP="00153E2A">
      <w:pPr>
        <w:pStyle w:val="ListParagraph"/>
        <w:numPr>
          <w:ilvl w:val="1"/>
          <w:numId w:val="29"/>
        </w:numPr>
        <w:rPr>
          <w:i/>
        </w:rPr>
      </w:pPr>
      <w:proofErr w:type="gramStart"/>
      <w:r w:rsidRPr="00B71918">
        <w:rPr>
          <w:i/>
        </w:rPr>
        <w:t>for</w:t>
      </w:r>
      <w:proofErr w:type="gramEnd"/>
      <w:r w:rsidRPr="00B71918">
        <w:rPr>
          <w:i/>
        </w:rPr>
        <w:t xml:space="preserve"> a UE in RRC_CONNCTED</w:t>
      </w:r>
      <w:r w:rsidR="00153E2A">
        <w:rPr>
          <w:i/>
        </w:rPr>
        <w:t xml:space="preserve"> mode</w:t>
      </w:r>
      <w:r w:rsidRPr="00B71918">
        <w:rPr>
          <w:i/>
        </w:rPr>
        <w:t xml:space="preserve">, the network may configure through RRC </w:t>
      </w:r>
      <w:r w:rsidR="00153E2A" w:rsidRPr="00B71918">
        <w:rPr>
          <w:i/>
        </w:rPr>
        <w:t>signaling</w:t>
      </w:r>
      <w:r w:rsidRPr="00B71918">
        <w:rPr>
          <w:i/>
        </w:rPr>
        <w:t xml:space="preserve"> the UE to use all OFDM symbols in one or multiple slots that contain the CSI-RS as RSSI time-domain measurement resource.</w:t>
      </w:r>
    </w:p>
    <w:p w:rsidR="0061386C" w:rsidRPr="00C25F34" w:rsidRDefault="0061386C" w:rsidP="002D07C5"/>
    <w:p w:rsidR="002D07C5" w:rsidRPr="00C25F34" w:rsidRDefault="002D07C5" w:rsidP="002D07C5">
      <w:pPr>
        <w:pStyle w:val="Heading2"/>
      </w:pPr>
      <w:r w:rsidRPr="00C25F34">
        <w:t>RSSI measurement resource in frequency domain</w:t>
      </w:r>
    </w:p>
    <w:p w:rsidR="002D07C5" w:rsidRDefault="00FA4DB5" w:rsidP="00D84823">
      <w:pPr>
        <w:spacing w:after="0"/>
        <w:rPr>
          <w:szCs w:val="20"/>
          <w:lang w:eastAsia="ko-KR"/>
        </w:rPr>
      </w:pPr>
      <w:r>
        <w:t xml:space="preserve">In RAN1#90bis, for both CSI-RSRQ and SS-RSRQ, it was agreed that RSRP and RSSI are measured over the same resource blocks. </w:t>
      </w:r>
      <w:r w:rsidR="00D84823">
        <w:t xml:space="preserve">It is </w:t>
      </w:r>
      <w:r w:rsidR="00D84823" w:rsidRPr="00153E2A">
        <w:rPr>
          <w:szCs w:val="20"/>
          <w:lang w:eastAsia="ko-KR"/>
        </w:rPr>
        <w:t>FFS</w:t>
      </w:r>
      <w:r w:rsidR="00D84823">
        <w:rPr>
          <w:szCs w:val="20"/>
          <w:lang w:eastAsia="ko-KR"/>
        </w:rPr>
        <w:t xml:space="preserve"> on whether t</w:t>
      </w:r>
      <w:r w:rsidR="00D84823" w:rsidRPr="00153E2A">
        <w:rPr>
          <w:szCs w:val="20"/>
          <w:lang w:eastAsia="ko-KR"/>
        </w:rPr>
        <w:t>he measurements in the numerator and denominator</w:t>
      </w:r>
      <w:r w:rsidR="00D84823" w:rsidRPr="004F4A5C">
        <w:rPr>
          <w:szCs w:val="20"/>
          <w:lang w:eastAsia="ko-KR"/>
        </w:rPr>
        <w:t xml:space="preserve"> can be made over potentially different sets of resource blocks. </w:t>
      </w:r>
      <w:r w:rsidR="00D84823">
        <w:rPr>
          <w:szCs w:val="20"/>
          <w:lang w:eastAsia="ko-KR"/>
        </w:rPr>
        <w:t>For more reliable measurement of the RSSI, it is sometimes, desirable to allow the network to configure the measurement bandwidth for RSSI wider than RSRP.</w:t>
      </w:r>
    </w:p>
    <w:p w:rsidR="00D84823" w:rsidRPr="00C25F34" w:rsidRDefault="00D84823" w:rsidP="00D84823">
      <w:pPr>
        <w:spacing w:after="0"/>
      </w:pPr>
    </w:p>
    <w:p w:rsidR="00C97CD1" w:rsidRDefault="00C97CD1" w:rsidP="00C97CD1">
      <w:pPr>
        <w:pStyle w:val="ListParagraph"/>
        <w:numPr>
          <w:ilvl w:val="0"/>
          <w:numId w:val="53"/>
        </w:numPr>
        <w:rPr>
          <w:b/>
          <w:i/>
          <w:szCs w:val="20"/>
        </w:rPr>
      </w:pPr>
    </w:p>
    <w:p w:rsidR="002D07C5" w:rsidRDefault="00D84823" w:rsidP="002D07C5">
      <w:pPr>
        <w:pStyle w:val="ListParagraph"/>
        <w:numPr>
          <w:ilvl w:val="0"/>
          <w:numId w:val="27"/>
        </w:numPr>
        <w:rPr>
          <w:i/>
        </w:rPr>
      </w:pPr>
      <w:r>
        <w:rPr>
          <w:i/>
        </w:rPr>
        <w:t xml:space="preserve">It is desirable to support configuring the measurement bandwidth of the </w:t>
      </w:r>
      <w:r w:rsidR="002D07C5" w:rsidRPr="00C25F34">
        <w:rPr>
          <w:i/>
        </w:rPr>
        <w:t xml:space="preserve">RSSI </w:t>
      </w:r>
      <w:r>
        <w:rPr>
          <w:i/>
        </w:rPr>
        <w:t xml:space="preserve">wider than the measurement bandwidth of RSRP through RRC singling for </w:t>
      </w:r>
      <w:r w:rsidRPr="00B71918">
        <w:rPr>
          <w:i/>
        </w:rPr>
        <w:t>a UE in RRC_CONNCTED</w:t>
      </w:r>
      <w:r>
        <w:rPr>
          <w:i/>
        </w:rPr>
        <w:t xml:space="preserve"> mode</w:t>
      </w:r>
      <w:r w:rsidR="002D07C5" w:rsidRPr="00C25F34">
        <w:rPr>
          <w:i/>
        </w:rPr>
        <w:t>.</w:t>
      </w:r>
    </w:p>
    <w:p w:rsidR="00F6551B" w:rsidRPr="00C25F34" w:rsidRDefault="00F6551B" w:rsidP="00F6551B">
      <w:pPr>
        <w:pStyle w:val="TAL"/>
        <w:jc w:val="center"/>
        <w:rPr>
          <w:i/>
          <w:lang w:val="en-US"/>
        </w:rPr>
      </w:pPr>
    </w:p>
    <w:p w:rsidR="0036017E" w:rsidRDefault="0036017E" w:rsidP="00B87E80">
      <w:pPr>
        <w:pStyle w:val="Heading1"/>
        <w:numPr>
          <w:ilvl w:val="0"/>
          <w:numId w:val="33"/>
        </w:numPr>
      </w:pPr>
      <w:r w:rsidRPr="00C25F34">
        <w:t>NR CSI-RS for RRM Measurement for L3 Mobility</w:t>
      </w:r>
    </w:p>
    <w:p w:rsidR="00A234BE" w:rsidRDefault="006C3616" w:rsidP="00A234BE">
      <w:pPr>
        <w:rPr>
          <w:szCs w:val="20"/>
          <w:lang w:eastAsia="ko-KR"/>
        </w:rPr>
      </w:pPr>
      <w:r>
        <w:rPr>
          <w:lang w:val="en-GB" w:eastAsia="en-US"/>
        </w:rPr>
        <w:t xml:space="preserve">In RAN1#90bis, it was agreed that </w:t>
      </w:r>
      <w:r w:rsidR="0007271A" w:rsidRPr="0054638A">
        <w:rPr>
          <w:szCs w:val="20"/>
          <w:lang w:eastAsia="ko-KR"/>
        </w:rPr>
        <w:t>L3 mobility CSI-RS is based on the CSI-RS con</w:t>
      </w:r>
      <w:r>
        <w:rPr>
          <w:szCs w:val="20"/>
          <w:lang w:eastAsia="ko-KR"/>
        </w:rPr>
        <w:t>figuration framework for the BM</w:t>
      </w:r>
      <w:r w:rsidR="00A234BE">
        <w:rPr>
          <w:szCs w:val="20"/>
          <w:lang w:eastAsia="ko-KR"/>
        </w:rPr>
        <w:t xml:space="preserve"> with the details left </w:t>
      </w:r>
      <w:r w:rsidR="00A234BE" w:rsidRPr="002430C3">
        <w:rPr>
          <w:szCs w:val="20"/>
          <w:lang w:eastAsia="ko-KR"/>
        </w:rPr>
        <w:t xml:space="preserve">as </w:t>
      </w:r>
      <w:r w:rsidR="0007271A" w:rsidRPr="002430C3">
        <w:rPr>
          <w:szCs w:val="20"/>
          <w:lang w:eastAsia="ko-KR"/>
        </w:rPr>
        <w:t>FFS</w:t>
      </w:r>
      <w:r w:rsidR="00A234BE" w:rsidRPr="002430C3">
        <w:rPr>
          <w:szCs w:val="20"/>
          <w:lang w:eastAsia="ko-KR"/>
        </w:rPr>
        <w:t>.</w:t>
      </w:r>
    </w:p>
    <w:p w:rsidR="00A234BE" w:rsidRPr="00C25F34" w:rsidRDefault="00A234BE" w:rsidP="00A234BE">
      <w:pPr>
        <w:rPr>
          <w:b/>
          <w:lang w:val="en-GB"/>
        </w:rPr>
      </w:pPr>
      <w:r w:rsidRPr="00C25F34">
        <w:rPr>
          <w:b/>
          <w:lang w:val="en-GB"/>
        </w:rPr>
        <w:t>CSI-RS (RRM) periodicity</w:t>
      </w:r>
      <w:r w:rsidR="00791F04">
        <w:rPr>
          <w:b/>
          <w:lang w:val="en-GB"/>
        </w:rPr>
        <w:t xml:space="preserve"> and offset</w:t>
      </w:r>
    </w:p>
    <w:p w:rsidR="00791F04" w:rsidRDefault="00791F04" w:rsidP="00791F04">
      <w:pPr>
        <w:rPr>
          <w:rFonts w:eastAsia="SimSun"/>
        </w:rPr>
      </w:pPr>
      <w:r>
        <w:rPr>
          <w:lang w:eastAsia="ko-KR"/>
        </w:rPr>
        <w:t xml:space="preserve">For CSI-RS for CSI/BM, the parameter </w:t>
      </w:r>
      <w:r w:rsidRPr="009E6745">
        <w:rPr>
          <w:rFonts w:eastAsia="SimSun"/>
        </w:rPr>
        <w:t>CSI-RS-</w:t>
      </w:r>
      <w:proofErr w:type="spellStart"/>
      <w:r w:rsidRPr="009E6745">
        <w:rPr>
          <w:rFonts w:eastAsia="SimSun"/>
        </w:rPr>
        <w:t>timeConfig</w:t>
      </w:r>
      <w:proofErr w:type="spellEnd"/>
      <w:r>
        <w:rPr>
          <w:rFonts w:eastAsia="SimSun"/>
        </w:rPr>
        <w:t xml:space="preserve"> </w:t>
      </w:r>
      <w:r>
        <w:rPr>
          <w:lang w:eastAsia="ko-KR"/>
        </w:rPr>
        <w:t>is agreed in [90b-NR-19], which c</w:t>
      </w:r>
      <w:r w:rsidRPr="00C20AB1">
        <w:rPr>
          <w:rFonts w:eastAsia="SimSun"/>
        </w:rPr>
        <w:t>ontains periodicity and slot offset for periodic/semi-persistent</w:t>
      </w:r>
      <w:r>
        <w:rPr>
          <w:rFonts w:eastAsia="SimSun"/>
        </w:rPr>
        <w:t xml:space="preserve"> </w:t>
      </w:r>
      <w:r w:rsidRPr="00C20AB1">
        <w:rPr>
          <w:rFonts w:eastAsia="SimSun"/>
        </w:rPr>
        <w:t>CSI-RS</w:t>
      </w:r>
      <w:r>
        <w:rPr>
          <w:rFonts w:eastAsia="SimSun"/>
        </w:rPr>
        <w:t>:</w:t>
      </w:r>
    </w:p>
    <w:p w:rsidR="00791F04" w:rsidRPr="00791F04" w:rsidRDefault="00791F04" w:rsidP="00791F04">
      <w:pPr>
        <w:pStyle w:val="ListParagraph"/>
        <w:numPr>
          <w:ilvl w:val="0"/>
          <w:numId w:val="56"/>
        </w:numPr>
        <w:rPr>
          <w:rFonts w:eastAsia="SimSun"/>
        </w:rPr>
      </w:pPr>
      <w:r w:rsidRPr="00791F04">
        <w:rPr>
          <w:rFonts w:eastAsia="SimSun"/>
        </w:rPr>
        <w:t>Periodicity: {5, 10, 20, 40, 80, 160, 320, 640} slots</w:t>
      </w:r>
    </w:p>
    <w:p w:rsidR="00791F04" w:rsidRPr="00252F95" w:rsidRDefault="00791F04" w:rsidP="00A234BE">
      <w:pPr>
        <w:pStyle w:val="ListParagraph"/>
        <w:numPr>
          <w:ilvl w:val="0"/>
          <w:numId w:val="56"/>
        </w:numPr>
      </w:pPr>
      <w:r w:rsidRPr="00252F95">
        <w:rPr>
          <w:rFonts w:eastAsia="SimSun"/>
        </w:rPr>
        <w:t>Slot offset: For CSI-RS periodicity P, the supported offsets are 0…P-1</w:t>
      </w:r>
    </w:p>
    <w:p w:rsidR="00252F95" w:rsidRDefault="00252F95" w:rsidP="00252F95">
      <w:pPr>
        <w:pStyle w:val="ListParagraph"/>
      </w:pPr>
    </w:p>
    <w:p w:rsidR="00252F95" w:rsidRDefault="00252F95" w:rsidP="00252F95">
      <w:pPr>
        <w:rPr>
          <w:lang w:eastAsia="ko-KR"/>
        </w:rPr>
      </w:pPr>
      <w:r>
        <w:rPr>
          <w:lang w:eastAsia="ko-KR"/>
        </w:rPr>
        <w:t xml:space="preserve">Before the above agreement </w:t>
      </w:r>
      <w:r w:rsidR="002430C3">
        <w:rPr>
          <w:lang w:eastAsia="ko-KR"/>
        </w:rPr>
        <w:t xml:space="preserve">for the parameter </w:t>
      </w:r>
      <w:r w:rsidR="002430C3" w:rsidRPr="009E6745">
        <w:rPr>
          <w:rFonts w:eastAsia="SimSun"/>
        </w:rPr>
        <w:t>CSI-RS-</w:t>
      </w:r>
      <w:proofErr w:type="spellStart"/>
      <w:r w:rsidR="002430C3" w:rsidRPr="009E6745">
        <w:rPr>
          <w:rFonts w:eastAsia="SimSun"/>
        </w:rPr>
        <w:t>timeConfig</w:t>
      </w:r>
      <w:proofErr w:type="spellEnd"/>
      <w:r w:rsidR="002430C3">
        <w:rPr>
          <w:rFonts w:eastAsia="SimSun"/>
        </w:rPr>
        <w:t xml:space="preserve"> </w:t>
      </w:r>
      <w:r w:rsidR="002430C3">
        <w:rPr>
          <w:lang w:eastAsia="ko-KR"/>
        </w:rPr>
        <w:t>was</w:t>
      </w:r>
      <w:r>
        <w:rPr>
          <w:lang w:eastAsia="ko-KR"/>
        </w:rPr>
        <w:t xml:space="preserve"> </w:t>
      </w:r>
      <w:r w:rsidR="002430C3">
        <w:rPr>
          <w:lang w:eastAsia="ko-KR"/>
        </w:rPr>
        <w:t>made</w:t>
      </w:r>
      <w:r>
        <w:rPr>
          <w:lang w:eastAsia="ko-KR"/>
        </w:rPr>
        <w:t xml:space="preserve">, </w:t>
      </w:r>
      <w:r w:rsidR="002430C3">
        <w:rPr>
          <w:lang w:eastAsia="ko-KR"/>
        </w:rPr>
        <w:t xml:space="preserve">RAN1 also </w:t>
      </w:r>
      <w:r>
        <w:t xml:space="preserve">made the decision to support </w:t>
      </w:r>
      <w:r w:rsidR="00A234BE" w:rsidRPr="00C25F34">
        <w:rPr>
          <w:lang w:val="en-GB"/>
        </w:rPr>
        <w:t xml:space="preserve">periodicity of </w:t>
      </w:r>
      <w:r w:rsidR="00A234BE" w:rsidRPr="00C25F34">
        <w:rPr>
          <w:rFonts w:eastAsia="MS Mincho"/>
        </w:rPr>
        <w:t xml:space="preserve">{5, 10, 20, 40, [80, </w:t>
      </w:r>
      <w:proofErr w:type="gramStart"/>
      <w:r w:rsidR="00A234BE" w:rsidRPr="00C25F34">
        <w:rPr>
          <w:rFonts w:eastAsia="MS Mincho"/>
        </w:rPr>
        <w:t>160</w:t>
      </w:r>
      <w:proofErr w:type="gramEnd"/>
      <w:r w:rsidR="00A234BE" w:rsidRPr="00C25F34">
        <w:rPr>
          <w:rFonts w:eastAsia="MS Mincho"/>
        </w:rPr>
        <w:t>]} ms</w:t>
      </w:r>
      <w:r>
        <w:rPr>
          <w:rFonts w:eastAsia="MS Mincho"/>
        </w:rPr>
        <w:t xml:space="preserve"> for </w:t>
      </w:r>
      <w:r w:rsidRPr="00C25F34">
        <w:rPr>
          <w:lang w:val="en-GB"/>
        </w:rPr>
        <w:t xml:space="preserve">the </w:t>
      </w:r>
      <w:r w:rsidRPr="00C25F34">
        <w:rPr>
          <w:rFonts w:eastAsia="MS Mincho"/>
          <w:lang w:eastAsia="ja-JP"/>
        </w:rPr>
        <w:t>CSI-RS (RRM)</w:t>
      </w:r>
      <w:r w:rsidR="002430C3">
        <w:rPr>
          <w:rFonts w:eastAsia="MS Mincho"/>
          <w:lang w:eastAsia="ja-JP"/>
        </w:rPr>
        <w:t xml:space="preserve"> during the discussion in the Initial Session</w:t>
      </w:r>
      <w:r w:rsidR="00A234BE" w:rsidRPr="00C25F34">
        <w:rPr>
          <w:rFonts w:eastAsia="MS Mincho"/>
        </w:rPr>
        <w:t xml:space="preserve">. </w:t>
      </w:r>
      <w:r>
        <w:rPr>
          <w:rFonts w:eastAsia="MS Mincho"/>
        </w:rPr>
        <w:t xml:space="preserve">But, there is no decision on the measurement offset for </w:t>
      </w:r>
      <w:r>
        <w:rPr>
          <w:lang w:eastAsia="ko-KR"/>
        </w:rPr>
        <w:t xml:space="preserve">CSI-RS for RRM. </w:t>
      </w:r>
      <w:r w:rsidR="002430C3">
        <w:rPr>
          <w:lang w:eastAsia="ko-KR"/>
        </w:rPr>
        <w:t xml:space="preserve">Based on the consideration that </w:t>
      </w:r>
      <w:r w:rsidR="002430C3" w:rsidRPr="0054638A">
        <w:rPr>
          <w:szCs w:val="20"/>
          <w:lang w:eastAsia="ko-KR"/>
        </w:rPr>
        <w:t>L3 mobility CSI-RS is based on the CSI-RS con</w:t>
      </w:r>
      <w:r w:rsidR="002430C3">
        <w:rPr>
          <w:szCs w:val="20"/>
          <w:lang w:eastAsia="ko-KR"/>
        </w:rPr>
        <w:t>figuration framework for the BM, and that i</w:t>
      </w:r>
      <w:r>
        <w:rPr>
          <w:lang w:eastAsia="ko-KR"/>
        </w:rPr>
        <w:t>t is obviously undesirable to have d</w:t>
      </w:r>
      <w:r w:rsidR="002430C3">
        <w:rPr>
          <w:lang w:eastAsia="ko-KR"/>
        </w:rPr>
        <w:t xml:space="preserve">ifferent configuration settings, especially the time unit, </w:t>
      </w:r>
      <w:r>
        <w:rPr>
          <w:lang w:eastAsia="ko-KR"/>
        </w:rPr>
        <w:t xml:space="preserve">between CSI-RS for </w:t>
      </w:r>
      <w:proofErr w:type="gramStart"/>
      <w:r>
        <w:rPr>
          <w:lang w:eastAsia="ko-KR"/>
        </w:rPr>
        <w:t>RRM  and</w:t>
      </w:r>
      <w:proofErr w:type="gramEnd"/>
      <w:r>
        <w:rPr>
          <w:lang w:eastAsia="ko-KR"/>
        </w:rPr>
        <w:t xml:space="preserve"> CSI-RS for BM, </w:t>
      </w:r>
      <w:r w:rsidR="002430C3">
        <w:rPr>
          <w:lang w:eastAsia="ko-KR"/>
        </w:rPr>
        <w:t>we like to make the following proposal</w:t>
      </w:r>
      <w:r>
        <w:rPr>
          <w:lang w:eastAsia="ko-KR"/>
        </w:rPr>
        <w:t xml:space="preserve">. </w:t>
      </w:r>
    </w:p>
    <w:p w:rsidR="007C5905" w:rsidRDefault="007C5905" w:rsidP="007C5905">
      <w:pPr>
        <w:pStyle w:val="ListParagraph"/>
        <w:numPr>
          <w:ilvl w:val="0"/>
          <w:numId w:val="53"/>
        </w:numPr>
        <w:rPr>
          <w:b/>
          <w:i/>
          <w:szCs w:val="20"/>
        </w:rPr>
      </w:pPr>
    </w:p>
    <w:p w:rsidR="00791F04" w:rsidRPr="00123787" w:rsidRDefault="00123787" w:rsidP="00A234BE">
      <w:pPr>
        <w:pStyle w:val="ListParagraph"/>
        <w:numPr>
          <w:ilvl w:val="0"/>
          <w:numId w:val="32"/>
        </w:numPr>
        <w:rPr>
          <w:rFonts w:eastAsia="MS Mincho"/>
          <w:i/>
        </w:rPr>
      </w:pPr>
      <w:r w:rsidRPr="00123787">
        <w:rPr>
          <w:rFonts w:eastAsia="MS Mincho"/>
          <w:i/>
        </w:rPr>
        <w:t xml:space="preserve">CSI-RS for RRM should use </w:t>
      </w:r>
      <w:r w:rsidR="00791F04" w:rsidRPr="00123787">
        <w:rPr>
          <w:rFonts w:eastAsia="MS Mincho"/>
          <w:i/>
        </w:rPr>
        <w:t>the same time unit for the measurement periodicit</w:t>
      </w:r>
      <w:r w:rsidRPr="00123787">
        <w:rPr>
          <w:rFonts w:eastAsia="MS Mincho"/>
          <w:i/>
        </w:rPr>
        <w:t xml:space="preserve">y as </w:t>
      </w:r>
      <w:r w:rsidR="00791F04" w:rsidRPr="00123787">
        <w:rPr>
          <w:rFonts w:eastAsia="MS Mincho"/>
          <w:i/>
        </w:rPr>
        <w:t>CSI-RS for CSI/BM</w:t>
      </w:r>
      <w:r w:rsidRPr="00123787">
        <w:rPr>
          <w:rFonts w:eastAsia="MS Mincho"/>
          <w:i/>
        </w:rPr>
        <w:t>, i.e., the time unit of</w:t>
      </w:r>
      <w:r w:rsidR="00791F04" w:rsidRPr="00123787">
        <w:rPr>
          <w:rFonts w:eastAsia="MS Mincho"/>
          <w:i/>
        </w:rPr>
        <w:t xml:space="preserve"> ‘slots’ </w:t>
      </w:r>
      <w:r w:rsidR="001E14ED">
        <w:rPr>
          <w:rFonts w:eastAsia="MS Mincho"/>
          <w:i/>
        </w:rPr>
        <w:t>is</w:t>
      </w:r>
      <w:r w:rsidRPr="00123787">
        <w:rPr>
          <w:rFonts w:eastAsia="MS Mincho"/>
          <w:i/>
        </w:rPr>
        <w:t xml:space="preserve"> used instead of ‘ms’</w:t>
      </w:r>
    </w:p>
    <w:p w:rsidR="00123787" w:rsidRPr="00123787" w:rsidRDefault="001E14ED" w:rsidP="00A234BE">
      <w:pPr>
        <w:pStyle w:val="ListParagraph"/>
        <w:numPr>
          <w:ilvl w:val="0"/>
          <w:numId w:val="32"/>
        </w:numPr>
        <w:rPr>
          <w:rFonts w:eastAsia="MS Mincho"/>
          <w:i/>
        </w:rPr>
      </w:pPr>
      <w:r>
        <w:rPr>
          <w:rFonts w:eastAsia="MS Mincho"/>
          <w:i/>
        </w:rPr>
        <w:t xml:space="preserve">CSI-RS for RRM should, at least, </w:t>
      </w:r>
      <w:r w:rsidR="00123787">
        <w:rPr>
          <w:rFonts w:eastAsia="MS Mincho"/>
          <w:i/>
        </w:rPr>
        <w:t xml:space="preserve">support the same measurement periodicities as </w:t>
      </w:r>
      <w:r w:rsidR="00123787" w:rsidRPr="00123787">
        <w:rPr>
          <w:rFonts w:eastAsia="MS Mincho"/>
          <w:i/>
        </w:rPr>
        <w:t>CSI-RS for CSI/BM</w:t>
      </w:r>
      <w:r w:rsidR="00123787">
        <w:rPr>
          <w:rFonts w:eastAsia="MS Mincho"/>
          <w:i/>
        </w:rPr>
        <w:t xml:space="preserve">, i.e.,  </w:t>
      </w:r>
      <w:r w:rsidR="00123787" w:rsidRPr="00791F04">
        <w:rPr>
          <w:rFonts w:eastAsia="SimSun"/>
        </w:rPr>
        <w:t>{5, 10, 20, 40, 80, 160, 320, 640} slots</w:t>
      </w:r>
    </w:p>
    <w:p w:rsidR="00A234BE" w:rsidRPr="003E423B" w:rsidRDefault="00123787" w:rsidP="003E423B">
      <w:pPr>
        <w:pStyle w:val="ListParagraph"/>
        <w:numPr>
          <w:ilvl w:val="0"/>
          <w:numId w:val="32"/>
        </w:numPr>
        <w:rPr>
          <w:rFonts w:eastAsia="MS Mincho"/>
          <w:i/>
        </w:rPr>
      </w:pPr>
      <w:r>
        <w:rPr>
          <w:rFonts w:eastAsia="MS Mincho"/>
          <w:i/>
        </w:rPr>
        <w:t>CSI-RS for RRM should</w:t>
      </w:r>
      <w:r w:rsidR="001E14ED">
        <w:rPr>
          <w:rFonts w:eastAsia="MS Mincho"/>
          <w:i/>
        </w:rPr>
        <w:t>, at least,</w:t>
      </w:r>
      <w:r>
        <w:rPr>
          <w:rFonts w:eastAsia="MS Mincho"/>
          <w:i/>
        </w:rPr>
        <w:t xml:space="preserve"> support the same measurement offset as </w:t>
      </w:r>
      <w:r w:rsidRPr="00123787">
        <w:rPr>
          <w:rFonts w:eastAsia="MS Mincho"/>
          <w:i/>
        </w:rPr>
        <w:t>CSI-RS for CSI/BM</w:t>
      </w:r>
    </w:p>
    <w:p w:rsidR="0007271A" w:rsidRPr="0007271A" w:rsidRDefault="0007271A" w:rsidP="0007271A">
      <w:pPr>
        <w:rPr>
          <w:lang w:eastAsia="en-US"/>
        </w:rPr>
      </w:pPr>
    </w:p>
    <w:p w:rsidR="00A069D2" w:rsidRDefault="000F034B" w:rsidP="007B44F9">
      <w:pPr>
        <w:pStyle w:val="Heading1"/>
        <w:numPr>
          <w:ilvl w:val="0"/>
          <w:numId w:val="33"/>
        </w:numPr>
      </w:pPr>
      <w:r>
        <w:t>Resources for interference and noise measurement</w:t>
      </w:r>
    </w:p>
    <w:p w:rsidR="000F034B" w:rsidRPr="000F034B" w:rsidRDefault="000F034B" w:rsidP="000F034B">
      <w:pPr>
        <w:rPr>
          <w:lang w:val="en-GB" w:eastAsia="en-US"/>
        </w:rPr>
      </w:pPr>
      <w:r>
        <w:rPr>
          <w:lang w:val="en-GB" w:eastAsia="en-US"/>
        </w:rPr>
        <w:t xml:space="preserve">In RAN1#90bis, the following agreements were made on the resource for measuring the interference and noise </w:t>
      </w:r>
      <w:r w:rsidR="00600C99">
        <w:rPr>
          <w:lang w:val="en-GB" w:eastAsia="en-US"/>
        </w:rPr>
        <w:t xml:space="preserve">(IN) </w:t>
      </w:r>
      <w:r>
        <w:rPr>
          <w:lang w:val="en-GB" w:eastAsia="en-US"/>
        </w:rPr>
        <w:t>for SINR without RRC signalling support:</w:t>
      </w:r>
    </w:p>
    <w:p w:rsidR="000F034B" w:rsidRPr="00D56C24" w:rsidRDefault="00DC0913" w:rsidP="000F034B">
      <w:pPr>
        <w:rPr>
          <w:szCs w:val="20"/>
        </w:rPr>
      </w:pPr>
      <w:r>
        <w:rPr>
          <w:szCs w:val="20"/>
          <w:highlight w:val="green"/>
        </w:rPr>
        <w:t>A</w:t>
      </w:r>
      <w:r w:rsidR="000F034B" w:rsidRPr="00D56C24">
        <w:rPr>
          <w:szCs w:val="20"/>
          <w:highlight w:val="green"/>
        </w:rPr>
        <w:t>greements</w:t>
      </w:r>
      <w:r w:rsidR="000F034B" w:rsidRPr="00D56C24">
        <w:rPr>
          <w:szCs w:val="20"/>
        </w:rPr>
        <w:t>:</w:t>
      </w:r>
    </w:p>
    <w:p w:rsidR="000F034B" w:rsidRPr="00D56C24" w:rsidRDefault="000F034B" w:rsidP="009532D5">
      <w:pPr>
        <w:ind w:left="360"/>
        <w:rPr>
          <w:szCs w:val="20"/>
          <w:lang w:eastAsia="ko-KR"/>
        </w:rPr>
      </w:pPr>
      <w:r w:rsidRPr="00D56C24">
        <w:rPr>
          <w:szCs w:val="20"/>
          <w:lang w:eastAsia="ko-KR"/>
        </w:rPr>
        <w:lastRenderedPageBreak/>
        <w:t>IMR for SSS based RS-SINR shall be down-selected from the following alternatives:</w:t>
      </w:r>
    </w:p>
    <w:p w:rsidR="000F034B" w:rsidRPr="00E11880" w:rsidRDefault="000F034B" w:rsidP="009532D5">
      <w:pPr>
        <w:pStyle w:val="ListParagraph"/>
        <w:numPr>
          <w:ilvl w:val="0"/>
          <w:numId w:val="48"/>
        </w:numPr>
        <w:adjustRightInd/>
        <w:spacing w:after="180"/>
        <w:ind w:left="1080"/>
        <w:contextualSpacing w:val="0"/>
        <w:rPr>
          <w:szCs w:val="20"/>
          <w:lang w:eastAsia="ko-KR"/>
        </w:rPr>
      </w:pPr>
      <w:r w:rsidRPr="00E11880">
        <w:rPr>
          <w:szCs w:val="20"/>
          <w:lang w:eastAsia="ko-KR"/>
        </w:rPr>
        <w:t xml:space="preserve">Alt 1: PBCH DMRS </w:t>
      </w:r>
    </w:p>
    <w:p w:rsidR="000F034B" w:rsidRPr="00E11880" w:rsidRDefault="000F034B" w:rsidP="009532D5">
      <w:pPr>
        <w:pStyle w:val="ListParagraph"/>
        <w:numPr>
          <w:ilvl w:val="0"/>
          <w:numId w:val="48"/>
        </w:numPr>
        <w:adjustRightInd/>
        <w:spacing w:after="180"/>
        <w:ind w:left="1080"/>
        <w:contextualSpacing w:val="0"/>
        <w:rPr>
          <w:szCs w:val="20"/>
          <w:lang w:eastAsia="ko-KR"/>
        </w:rPr>
      </w:pPr>
      <w:r w:rsidRPr="00E11880">
        <w:rPr>
          <w:szCs w:val="20"/>
          <w:lang w:eastAsia="ko-KR"/>
        </w:rPr>
        <w:t>Alt 2: The RS used for RSRP measurement (i.e., SSS + potentially PBCH DMRS)</w:t>
      </w:r>
    </w:p>
    <w:p w:rsidR="000F034B" w:rsidRPr="00E11880" w:rsidRDefault="000F034B" w:rsidP="009532D5">
      <w:pPr>
        <w:ind w:left="360"/>
        <w:rPr>
          <w:szCs w:val="20"/>
          <w:lang w:eastAsia="ko-KR"/>
        </w:rPr>
      </w:pPr>
      <w:r w:rsidRPr="00E11880">
        <w:rPr>
          <w:szCs w:val="20"/>
          <w:lang w:eastAsia="ko-KR"/>
        </w:rPr>
        <w:t>IMR for CSI-RS based RS-SINR for RRM shall be down-selected (if any) from the following alternatives:</w:t>
      </w:r>
    </w:p>
    <w:p w:rsidR="000F034B" w:rsidRPr="00E11880" w:rsidRDefault="000F034B" w:rsidP="009532D5">
      <w:pPr>
        <w:pStyle w:val="ListParagraph"/>
        <w:numPr>
          <w:ilvl w:val="0"/>
          <w:numId w:val="48"/>
        </w:numPr>
        <w:adjustRightInd/>
        <w:spacing w:after="180"/>
        <w:ind w:left="1080"/>
        <w:contextualSpacing w:val="0"/>
        <w:rPr>
          <w:szCs w:val="20"/>
          <w:lang w:eastAsia="ko-KR"/>
        </w:rPr>
      </w:pPr>
      <w:r w:rsidRPr="00E11880">
        <w:rPr>
          <w:szCs w:val="20"/>
          <w:lang w:eastAsia="ko-KR"/>
        </w:rPr>
        <w:t xml:space="preserve">Alt 1: CSI-RS REs used for the RSRP measurement </w:t>
      </w:r>
    </w:p>
    <w:p w:rsidR="000F034B" w:rsidRPr="00E11880" w:rsidRDefault="000F034B" w:rsidP="009532D5">
      <w:pPr>
        <w:pStyle w:val="ListParagraph"/>
        <w:numPr>
          <w:ilvl w:val="0"/>
          <w:numId w:val="48"/>
        </w:numPr>
        <w:adjustRightInd/>
        <w:spacing w:after="180"/>
        <w:ind w:left="1080"/>
        <w:contextualSpacing w:val="0"/>
        <w:rPr>
          <w:szCs w:val="20"/>
          <w:lang w:eastAsia="ko-KR"/>
        </w:rPr>
      </w:pPr>
      <w:r w:rsidRPr="00E11880">
        <w:rPr>
          <w:szCs w:val="20"/>
          <w:lang w:eastAsia="ko-KR"/>
        </w:rPr>
        <w:t xml:space="preserve">Alt 2: interference is measured on the same OFDM symbol for which corresponding CSI-RS is mapped </w:t>
      </w:r>
    </w:p>
    <w:p w:rsidR="009532D5" w:rsidRDefault="00600C99" w:rsidP="000F034B">
      <w:pPr>
        <w:rPr>
          <w:szCs w:val="20"/>
          <w:lang w:eastAsia="ko-KR"/>
        </w:rPr>
      </w:pPr>
      <w:r>
        <w:rPr>
          <w:szCs w:val="20"/>
          <w:lang w:eastAsia="ko-KR"/>
        </w:rPr>
        <w:t xml:space="preserve">SINR measurements </w:t>
      </w:r>
      <w:r w:rsidRPr="00600C99">
        <w:rPr>
          <w:szCs w:val="20"/>
          <w:lang w:eastAsia="ko-KR"/>
        </w:rPr>
        <w:t xml:space="preserve">and RSRQ measurements </w:t>
      </w:r>
      <w:r>
        <w:rPr>
          <w:szCs w:val="20"/>
          <w:lang w:eastAsia="ko-KR"/>
        </w:rPr>
        <w:t xml:space="preserve">can be seen </w:t>
      </w:r>
      <w:r w:rsidRPr="00600C99">
        <w:rPr>
          <w:szCs w:val="20"/>
          <w:lang w:eastAsia="ko-KR"/>
        </w:rPr>
        <w:t xml:space="preserve">as complementary measurements on </w:t>
      </w:r>
      <w:r>
        <w:rPr>
          <w:szCs w:val="20"/>
          <w:lang w:eastAsia="ko-KR"/>
        </w:rPr>
        <w:t xml:space="preserve">downlink channel conditions. SINR reflects mainly the </w:t>
      </w:r>
      <w:r w:rsidRPr="00600C99">
        <w:rPr>
          <w:szCs w:val="20"/>
          <w:lang w:eastAsia="ko-KR"/>
        </w:rPr>
        <w:t>RF condition</w:t>
      </w:r>
      <w:r>
        <w:rPr>
          <w:szCs w:val="20"/>
          <w:lang w:eastAsia="ko-KR"/>
        </w:rPr>
        <w:t xml:space="preserve"> under the serving cell including the interference from </w:t>
      </w:r>
      <w:r w:rsidR="004E712D">
        <w:rPr>
          <w:szCs w:val="20"/>
          <w:lang w:eastAsia="ko-KR"/>
        </w:rPr>
        <w:t>neighboring</w:t>
      </w:r>
      <w:r>
        <w:rPr>
          <w:szCs w:val="20"/>
          <w:lang w:eastAsia="ko-KR"/>
        </w:rPr>
        <w:t xml:space="preserve"> cells</w:t>
      </w:r>
      <w:r w:rsidRPr="00600C99">
        <w:rPr>
          <w:szCs w:val="20"/>
          <w:lang w:eastAsia="ko-KR"/>
        </w:rPr>
        <w:t xml:space="preserve">, while RSRQ </w:t>
      </w:r>
      <w:r>
        <w:rPr>
          <w:szCs w:val="20"/>
          <w:lang w:eastAsia="ko-KR"/>
        </w:rPr>
        <w:t xml:space="preserve">presents </w:t>
      </w:r>
      <w:r w:rsidRPr="00600C99">
        <w:rPr>
          <w:szCs w:val="20"/>
          <w:lang w:eastAsia="ko-KR"/>
        </w:rPr>
        <w:t xml:space="preserve">the </w:t>
      </w:r>
      <w:r w:rsidR="004E712D">
        <w:rPr>
          <w:szCs w:val="20"/>
          <w:lang w:eastAsia="ko-KR"/>
        </w:rPr>
        <w:t xml:space="preserve">RF </w:t>
      </w:r>
      <w:r w:rsidRPr="00600C99">
        <w:rPr>
          <w:szCs w:val="20"/>
          <w:lang w:eastAsia="ko-KR"/>
        </w:rPr>
        <w:t xml:space="preserve">condition and </w:t>
      </w:r>
      <w:r w:rsidR="009532D5">
        <w:rPr>
          <w:szCs w:val="20"/>
          <w:lang w:eastAsia="ko-KR"/>
        </w:rPr>
        <w:t xml:space="preserve">traffic </w:t>
      </w:r>
      <w:r w:rsidR="004E712D">
        <w:rPr>
          <w:szCs w:val="20"/>
          <w:lang w:eastAsia="ko-KR"/>
        </w:rPr>
        <w:t>loading of the serving cell as well as the interference from neighboring cells.</w:t>
      </w:r>
    </w:p>
    <w:p w:rsidR="00C83925" w:rsidRDefault="009532D5" w:rsidP="000F034B">
      <w:pPr>
        <w:rPr>
          <w:szCs w:val="20"/>
          <w:lang w:eastAsia="ko-KR"/>
        </w:rPr>
      </w:pPr>
      <w:r>
        <w:rPr>
          <w:szCs w:val="20"/>
          <w:lang w:eastAsia="ko-KR"/>
        </w:rPr>
        <w:t xml:space="preserve">For SSS based RS-SINR, for both Alt.1 and Alt.2, </w:t>
      </w:r>
      <w:r w:rsidR="004E712D">
        <w:rPr>
          <w:szCs w:val="20"/>
          <w:lang w:eastAsia="ko-KR"/>
        </w:rPr>
        <w:t xml:space="preserve">in </w:t>
      </w:r>
      <w:proofErr w:type="spellStart"/>
      <w:r w:rsidR="004E712D">
        <w:rPr>
          <w:szCs w:val="20"/>
          <w:lang w:eastAsia="ko-KR"/>
        </w:rPr>
        <w:t>generl</w:t>
      </w:r>
      <w:proofErr w:type="spellEnd"/>
      <w:r w:rsidR="004E712D">
        <w:rPr>
          <w:szCs w:val="20"/>
          <w:lang w:eastAsia="ko-KR"/>
        </w:rPr>
        <w:t xml:space="preserve"> </w:t>
      </w:r>
      <w:r>
        <w:rPr>
          <w:szCs w:val="20"/>
          <w:lang w:eastAsia="ko-KR"/>
        </w:rPr>
        <w:t xml:space="preserve">the data traffic </w:t>
      </w:r>
      <w:proofErr w:type="gramStart"/>
      <w:r w:rsidR="004E712D">
        <w:rPr>
          <w:szCs w:val="20"/>
          <w:lang w:eastAsia="ko-KR"/>
        </w:rPr>
        <w:t>loading</w:t>
      </w:r>
      <w:r>
        <w:rPr>
          <w:szCs w:val="20"/>
          <w:lang w:eastAsia="ko-KR"/>
        </w:rPr>
        <w:t xml:space="preserve"> </w:t>
      </w:r>
      <w:r w:rsidR="004E712D">
        <w:rPr>
          <w:szCs w:val="20"/>
          <w:lang w:eastAsia="ko-KR"/>
        </w:rPr>
        <w:t xml:space="preserve"> may</w:t>
      </w:r>
      <w:proofErr w:type="gramEnd"/>
      <w:r>
        <w:rPr>
          <w:szCs w:val="20"/>
          <w:lang w:eastAsia="ko-KR"/>
        </w:rPr>
        <w:t xml:space="preserve"> not have much impact on INR measurements</w:t>
      </w:r>
      <w:r w:rsidR="004E712D">
        <w:rPr>
          <w:szCs w:val="20"/>
          <w:lang w:eastAsia="ko-KR"/>
        </w:rPr>
        <w:t xml:space="preserve"> on SSB </w:t>
      </w:r>
      <w:proofErr w:type="spellStart"/>
      <w:r w:rsidR="004E712D">
        <w:rPr>
          <w:szCs w:val="20"/>
          <w:lang w:eastAsia="ko-KR"/>
        </w:rPr>
        <w:t>REs</w:t>
      </w:r>
      <w:r>
        <w:rPr>
          <w:szCs w:val="20"/>
          <w:lang w:eastAsia="ko-KR"/>
        </w:rPr>
        <w:t>.</w:t>
      </w:r>
      <w:proofErr w:type="spellEnd"/>
      <w:r>
        <w:rPr>
          <w:szCs w:val="20"/>
          <w:lang w:eastAsia="ko-KR"/>
        </w:rPr>
        <w:t xml:space="preserve"> Thus, either </w:t>
      </w:r>
      <w:r w:rsidR="004E712D">
        <w:rPr>
          <w:szCs w:val="20"/>
          <w:lang w:eastAsia="ko-KR"/>
        </w:rPr>
        <w:t xml:space="preserve">one </w:t>
      </w:r>
      <w:r>
        <w:rPr>
          <w:szCs w:val="20"/>
          <w:lang w:eastAsia="ko-KR"/>
        </w:rPr>
        <w:t xml:space="preserve">of them can be used as the </w:t>
      </w:r>
      <w:r w:rsidR="004E712D">
        <w:rPr>
          <w:szCs w:val="20"/>
          <w:lang w:eastAsia="ko-KR"/>
        </w:rPr>
        <w:t xml:space="preserve">measurement </w:t>
      </w:r>
      <w:r>
        <w:rPr>
          <w:szCs w:val="20"/>
          <w:lang w:eastAsia="ko-KR"/>
        </w:rPr>
        <w:t>resource for t</w:t>
      </w:r>
      <w:r w:rsidR="00600C99">
        <w:rPr>
          <w:szCs w:val="20"/>
          <w:lang w:eastAsia="ko-KR"/>
        </w:rPr>
        <w:t>he INR</w:t>
      </w:r>
      <w:r>
        <w:rPr>
          <w:szCs w:val="20"/>
          <w:lang w:eastAsia="ko-KR"/>
        </w:rPr>
        <w:t xml:space="preserve">. In addition, to make the measurement </w:t>
      </w:r>
      <w:r w:rsidR="004E712D">
        <w:rPr>
          <w:szCs w:val="20"/>
          <w:lang w:eastAsia="ko-KR"/>
        </w:rPr>
        <w:t xml:space="preserve">more </w:t>
      </w:r>
      <w:r>
        <w:rPr>
          <w:szCs w:val="20"/>
          <w:lang w:eastAsia="ko-KR"/>
        </w:rPr>
        <w:t xml:space="preserve">reliable, it is preferable to include more REs for the measurements. From this perspective, Alt.2 may be a better choice </w:t>
      </w:r>
      <w:r w:rsidR="004E712D">
        <w:rPr>
          <w:szCs w:val="20"/>
          <w:lang w:eastAsia="ko-KR"/>
        </w:rPr>
        <w:t xml:space="preserve">since it has </w:t>
      </w:r>
      <w:r>
        <w:rPr>
          <w:szCs w:val="20"/>
          <w:lang w:eastAsia="ko-KR"/>
        </w:rPr>
        <w:t>more REs in the INR</w:t>
      </w:r>
      <w:r w:rsidR="004E712D">
        <w:rPr>
          <w:szCs w:val="20"/>
          <w:lang w:eastAsia="ko-KR"/>
        </w:rPr>
        <w:t xml:space="preserve"> than Alt. 1.</w:t>
      </w:r>
    </w:p>
    <w:p w:rsidR="000F034B" w:rsidRDefault="00600C99" w:rsidP="000F034B">
      <w:pPr>
        <w:rPr>
          <w:szCs w:val="20"/>
          <w:lang w:eastAsia="ko-KR"/>
        </w:rPr>
      </w:pPr>
      <w:r>
        <w:rPr>
          <w:szCs w:val="20"/>
          <w:lang w:eastAsia="ko-KR"/>
        </w:rPr>
        <w:t>For CSI</w:t>
      </w:r>
      <w:r w:rsidR="00C83925">
        <w:rPr>
          <w:szCs w:val="20"/>
          <w:lang w:eastAsia="ko-KR"/>
        </w:rPr>
        <w:t>-</w:t>
      </w:r>
      <w:r>
        <w:rPr>
          <w:szCs w:val="20"/>
          <w:lang w:eastAsia="ko-KR"/>
        </w:rPr>
        <w:t xml:space="preserve">RS based RS-SINR, our preference is Alt.1 based on the consideration that </w:t>
      </w:r>
      <w:r w:rsidR="0045727F">
        <w:rPr>
          <w:szCs w:val="20"/>
          <w:lang w:eastAsia="ko-KR"/>
        </w:rPr>
        <w:t>with Alt.1 it is easier to separate the signal power and the IN. If Alt.2 is adopted</w:t>
      </w:r>
      <w:r w:rsidR="00877855">
        <w:rPr>
          <w:szCs w:val="20"/>
          <w:lang w:eastAsia="ko-KR"/>
        </w:rPr>
        <w:t xml:space="preserve">, </w:t>
      </w:r>
      <w:r w:rsidR="004E712D">
        <w:rPr>
          <w:szCs w:val="20"/>
          <w:lang w:eastAsia="ko-KR"/>
        </w:rPr>
        <w:t>it is more difficult to have accurate measurement on IN power level</w:t>
      </w:r>
      <w:r w:rsidR="00877855">
        <w:rPr>
          <w:szCs w:val="20"/>
          <w:lang w:eastAsia="ko-KR"/>
        </w:rPr>
        <w:t xml:space="preserve">, since the </w:t>
      </w:r>
      <w:r w:rsidR="00C83925">
        <w:rPr>
          <w:szCs w:val="20"/>
          <w:lang w:eastAsia="ko-KR"/>
        </w:rPr>
        <w:t xml:space="preserve">UE may not be able to estimate correctly the </w:t>
      </w:r>
      <w:r w:rsidR="004E712D">
        <w:rPr>
          <w:szCs w:val="20"/>
          <w:lang w:eastAsia="ko-KR"/>
        </w:rPr>
        <w:t xml:space="preserve">received </w:t>
      </w:r>
      <w:r w:rsidR="00C83925">
        <w:rPr>
          <w:szCs w:val="20"/>
          <w:lang w:eastAsia="ko-KR"/>
        </w:rPr>
        <w:t xml:space="preserve">signal power from the service cell </w:t>
      </w:r>
      <w:r w:rsidR="004E712D">
        <w:rPr>
          <w:szCs w:val="20"/>
          <w:lang w:eastAsia="ko-KR"/>
        </w:rPr>
        <w:t xml:space="preserve">from the data </w:t>
      </w:r>
      <w:proofErr w:type="spellStart"/>
      <w:r w:rsidR="004E712D">
        <w:rPr>
          <w:szCs w:val="20"/>
          <w:lang w:eastAsia="ko-KR"/>
        </w:rPr>
        <w:t>REs</w:t>
      </w:r>
      <w:r w:rsidR="0045727F">
        <w:rPr>
          <w:szCs w:val="20"/>
          <w:lang w:eastAsia="ko-KR"/>
        </w:rPr>
        <w:t>.</w:t>
      </w:r>
      <w:proofErr w:type="spellEnd"/>
    </w:p>
    <w:p w:rsidR="00D1061F" w:rsidRDefault="00D1061F" w:rsidP="00D1061F">
      <w:pPr>
        <w:pStyle w:val="ListParagraph"/>
        <w:numPr>
          <w:ilvl w:val="0"/>
          <w:numId w:val="53"/>
        </w:numPr>
        <w:rPr>
          <w:b/>
          <w:i/>
          <w:szCs w:val="20"/>
        </w:rPr>
      </w:pPr>
    </w:p>
    <w:p w:rsidR="00351B5E" w:rsidRPr="004E712D" w:rsidRDefault="00351B5E" w:rsidP="00252E67">
      <w:pPr>
        <w:pStyle w:val="ListParagraph"/>
        <w:numPr>
          <w:ilvl w:val="0"/>
          <w:numId w:val="58"/>
        </w:numPr>
        <w:rPr>
          <w:lang w:eastAsia="ko-KR"/>
        </w:rPr>
      </w:pPr>
      <w:r w:rsidRPr="004E712D">
        <w:rPr>
          <w:lang w:eastAsia="ko-KR"/>
        </w:rPr>
        <w:t>For SSS based RS-SINR, either the PBCH DMRS or the RS for RSRP measurement can be used as the resource for measuring the interference plus the noise.</w:t>
      </w:r>
    </w:p>
    <w:p w:rsidR="000F034B" w:rsidRPr="004E712D" w:rsidRDefault="00351B5E" w:rsidP="00252E67">
      <w:pPr>
        <w:pStyle w:val="ListParagraph"/>
        <w:numPr>
          <w:ilvl w:val="0"/>
          <w:numId w:val="58"/>
        </w:numPr>
        <w:rPr>
          <w:szCs w:val="20"/>
          <w:lang w:eastAsia="ko-KR"/>
        </w:rPr>
      </w:pPr>
      <w:r w:rsidRPr="004E712D">
        <w:rPr>
          <w:lang w:eastAsia="ko-KR"/>
        </w:rPr>
        <w:t xml:space="preserve">For CSI-RS based RS-SINR, </w:t>
      </w:r>
      <w:r w:rsidRPr="004E712D">
        <w:rPr>
          <w:szCs w:val="20"/>
          <w:lang w:eastAsia="ko-KR"/>
        </w:rPr>
        <w:t>the CSI-RS REs for RSRP measurement</w:t>
      </w:r>
      <w:r w:rsidRPr="004E712D">
        <w:rPr>
          <w:lang w:eastAsia="ko-KR"/>
        </w:rPr>
        <w:t xml:space="preserve"> are used as the resources for the interference and noise measurement.</w:t>
      </w:r>
    </w:p>
    <w:p w:rsidR="006C3616" w:rsidRDefault="006C3616" w:rsidP="006C3616">
      <w:pPr>
        <w:pStyle w:val="ListParagraph"/>
        <w:rPr>
          <w:szCs w:val="20"/>
          <w:lang w:eastAsia="ko-KR"/>
        </w:rPr>
      </w:pPr>
    </w:p>
    <w:p w:rsidR="00B9135E" w:rsidRPr="00C25F34" w:rsidRDefault="00B9135E" w:rsidP="00A05806">
      <w:pPr>
        <w:pStyle w:val="Heading8"/>
        <w:numPr>
          <w:ilvl w:val="0"/>
          <w:numId w:val="33"/>
        </w:numPr>
      </w:pPr>
      <w:r w:rsidRPr="00C25F34">
        <w:t>Conclusion</w:t>
      </w:r>
    </w:p>
    <w:p w:rsidR="0084324B" w:rsidRPr="00C25F34" w:rsidRDefault="004B3B34" w:rsidP="00FA493A">
      <w:r w:rsidRPr="00C25F34">
        <w:t xml:space="preserve">This paper discusses the </w:t>
      </w:r>
      <w:r w:rsidR="00FA493A" w:rsidRPr="00C25F34">
        <w:t xml:space="preserve">remaining issues of </w:t>
      </w:r>
      <w:r w:rsidR="00211AE4" w:rsidRPr="00C25F34">
        <w:t xml:space="preserve">the RRM measurements </w:t>
      </w:r>
      <w:r w:rsidR="00FA493A" w:rsidRPr="00C25F34">
        <w:t>for L3 mobility</w:t>
      </w:r>
      <w:r w:rsidRPr="00C25F34">
        <w:t xml:space="preserve">. </w:t>
      </w:r>
      <w:r w:rsidR="006B6ACF" w:rsidRPr="00C25F34">
        <w:t>We</w:t>
      </w:r>
      <w:r w:rsidRPr="00C25F34">
        <w:t xml:space="preserve"> propose the following</w:t>
      </w:r>
      <w:r w:rsidR="002C63DA" w:rsidRPr="00C25F34">
        <w:t>:</w:t>
      </w:r>
      <w:r w:rsidR="0084324B" w:rsidRPr="00C25F34">
        <w:t xml:space="preserve"> </w:t>
      </w:r>
    </w:p>
    <w:p w:rsidR="005521F4" w:rsidRDefault="005521F4" w:rsidP="005521F4">
      <w:pPr>
        <w:pStyle w:val="ListParagraph"/>
        <w:numPr>
          <w:ilvl w:val="0"/>
          <w:numId w:val="57"/>
        </w:numPr>
        <w:rPr>
          <w:b/>
          <w:i/>
          <w:szCs w:val="20"/>
        </w:rPr>
      </w:pPr>
    </w:p>
    <w:p w:rsidR="00E61222" w:rsidRDefault="00A34D65" w:rsidP="00E61222">
      <w:pPr>
        <w:tabs>
          <w:tab w:val="left" w:pos="1440"/>
        </w:tabs>
        <w:spacing w:after="0"/>
        <w:ind w:left="720"/>
        <w:rPr>
          <w:i/>
          <w:szCs w:val="20"/>
        </w:rPr>
      </w:pPr>
      <w:r>
        <w:rPr>
          <w:i/>
          <w:szCs w:val="20"/>
        </w:rPr>
        <w:t>UE should report the best m</w:t>
      </w:r>
      <w:r w:rsidR="005E2F24" w:rsidRPr="00C25F34">
        <w:rPr>
          <w:i/>
          <w:szCs w:val="20"/>
        </w:rPr>
        <w:t>easurement</w:t>
      </w:r>
      <w:r>
        <w:rPr>
          <w:i/>
          <w:szCs w:val="20"/>
        </w:rPr>
        <w:t xml:space="preserve"> among all </w:t>
      </w:r>
      <w:r w:rsidR="005E2F24" w:rsidRPr="00C25F34">
        <w:rPr>
          <w:i/>
          <w:szCs w:val="20"/>
        </w:rPr>
        <w:t>measurements</w:t>
      </w:r>
      <w:r>
        <w:rPr>
          <w:i/>
          <w:szCs w:val="20"/>
        </w:rPr>
        <w:t xml:space="preserve"> obtained</w:t>
      </w:r>
      <w:r w:rsidR="005E2F24" w:rsidRPr="00C25F34">
        <w:rPr>
          <w:i/>
          <w:szCs w:val="20"/>
        </w:rPr>
        <w:t xml:space="preserve"> </w:t>
      </w:r>
      <w:r>
        <w:rPr>
          <w:i/>
          <w:szCs w:val="20"/>
        </w:rPr>
        <w:t>from the</w:t>
      </w:r>
      <w:r w:rsidR="005E2F24" w:rsidRPr="00C25F34">
        <w:rPr>
          <w:i/>
          <w:szCs w:val="20"/>
        </w:rPr>
        <w:t xml:space="preserve"> </w:t>
      </w:r>
      <w:r>
        <w:rPr>
          <w:i/>
          <w:szCs w:val="20"/>
        </w:rPr>
        <w:t xml:space="preserve">selected set of </w:t>
      </w:r>
      <w:r w:rsidR="005E2F24" w:rsidRPr="00C25F34">
        <w:rPr>
          <w:i/>
          <w:szCs w:val="20"/>
        </w:rPr>
        <w:t>RX beam</w:t>
      </w:r>
      <w:r>
        <w:rPr>
          <w:i/>
          <w:szCs w:val="20"/>
        </w:rPr>
        <w:t>s</w:t>
      </w:r>
      <w:r w:rsidR="005E2F24" w:rsidRPr="00C25F34">
        <w:rPr>
          <w:i/>
          <w:szCs w:val="20"/>
        </w:rPr>
        <w:t>.</w:t>
      </w:r>
    </w:p>
    <w:p w:rsidR="006F23C2" w:rsidRPr="00C25F34" w:rsidRDefault="006F23C2" w:rsidP="00E61222">
      <w:pPr>
        <w:tabs>
          <w:tab w:val="left" w:pos="1440"/>
        </w:tabs>
        <w:spacing w:after="0"/>
        <w:ind w:left="720"/>
        <w:rPr>
          <w:i/>
          <w:szCs w:val="20"/>
        </w:rPr>
      </w:pPr>
    </w:p>
    <w:p w:rsidR="005521F4" w:rsidRDefault="005521F4" w:rsidP="005521F4">
      <w:pPr>
        <w:pStyle w:val="ListParagraph"/>
        <w:numPr>
          <w:ilvl w:val="0"/>
          <w:numId w:val="57"/>
        </w:numPr>
        <w:rPr>
          <w:b/>
          <w:i/>
          <w:szCs w:val="20"/>
        </w:rPr>
      </w:pPr>
    </w:p>
    <w:p w:rsidR="00443BE4" w:rsidRDefault="005E2F24" w:rsidP="00443BE4">
      <w:pPr>
        <w:pStyle w:val="ListParagraph"/>
        <w:numPr>
          <w:ilvl w:val="0"/>
          <w:numId w:val="32"/>
        </w:numPr>
        <w:tabs>
          <w:tab w:val="left" w:pos="1440"/>
        </w:tabs>
        <w:rPr>
          <w:i/>
          <w:szCs w:val="20"/>
        </w:rPr>
      </w:pPr>
      <w:r w:rsidRPr="00443BE4">
        <w:rPr>
          <w:i/>
          <w:szCs w:val="20"/>
        </w:rPr>
        <w:t xml:space="preserve">The following candidate value(s) for SMTC window duration should be supported in addition to </w:t>
      </w:r>
      <w:r w:rsidR="00443BE4">
        <w:rPr>
          <w:i/>
          <w:szCs w:val="20"/>
        </w:rPr>
        <w:t xml:space="preserve">the agreed values of </w:t>
      </w:r>
      <w:r w:rsidRPr="00443BE4">
        <w:rPr>
          <w:i/>
          <w:szCs w:val="20"/>
        </w:rPr>
        <w:t>1ms and 5ms</w:t>
      </w:r>
      <w:r w:rsidR="00443BE4">
        <w:rPr>
          <w:i/>
          <w:szCs w:val="20"/>
        </w:rPr>
        <w:t>:</w:t>
      </w:r>
    </w:p>
    <w:p w:rsidR="00E61222" w:rsidRPr="00443BE4" w:rsidRDefault="00443BE4" w:rsidP="00443BE4">
      <w:pPr>
        <w:pStyle w:val="ListParagraph"/>
        <w:numPr>
          <w:ilvl w:val="1"/>
          <w:numId w:val="32"/>
        </w:numPr>
        <w:tabs>
          <w:tab w:val="left" w:pos="1440"/>
        </w:tabs>
        <w:rPr>
          <w:i/>
          <w:szCs w:val="20"/>
        </w:rPr>
      </w:pPr>
      <w:r w:rsidRPr="00443BE4">
        <w:rPr>
          <w:i/>
          <w:szCs w:val="20"/>
        </w:rPr>
        <w:t xml:space="preserve"> </w:t>
      </w:r>
      <w:r w:rsidR="005E2F24" w:rsidRPr="00443BE4">
        <w:rPr>
          <w:i/>
          <w:szCs w:val="20"/>
        </w:rPr>
        <w:t>2ms, 3ms, 4ms</w:t>
      </w:r>
    </w:p>
    <w:p w:rsidR="006F23C2" w:rsidRPr="00C460AE" w:rsidRDefault="006F23C2" w:rsidP="00C460AE">
      <w:pPr>
        <w:tabs>
          <w:tab w:val="left" w:pos="1440"/>
        </w:tabs>
        <w:rPr>
          <w:i/>
          <w:szCs w:val="20"/>
        </w:rPr>
      </w:pPr>
    </w:p>
    <w:p w:rsidR="005521F4" w:rsidRDefault="005521F4" w:rsidP="005521F4">
      <w:pPr>
        <w:pStyle w:val="ListParagraph"/>
        <w:numPr>
          <w:ilvl w:val="0"/>
          <w:numId w:val="57"/>
        </w:numPr>
        <w:rPr>
          <w:b/>
          <w:i/>
          <w:szCs w:val="20"/>
        </w:rPr>
      </w:pPr>
    </w:p>
    <w:p w:rsidR="00153E2A" w:rsidRDefault="00153E2A" w:rsidP="00153E2A">
      <w:pPr>
        <w:pStyle w:val="ListParagraph"/>
        <w:numPr>
          <w:ilvl w:val="0"/>
          <w:numId w:val="29"/>
        </w:numPr>
        <w:rPr>
          <w:i/>
        </w:rPr>
      </w:pPr>
      <w:r w:rsidRPr="00961B39">
        <w:rPr>
          <w:i/>
        </w:rPr>
        <w:t xml:space="preserve">For SS-RSSI, </w:t>
      </w:r>
    </w:p>
    <w:p w:rsidR="00153E2A" w:rsidRPr="00961B39" w:rsidRDefault="00153E2A" w:rsidP="00153E2A">
      <w:pPr>
        <w:pStyle w:val="ListParagraph"/>
        <w:numPr>
          <w:ilvl w:val="1"/>
          <w:numId w:val="29"/>
        </w:numPr>
        <w:rPr>
          <w:i/>
        </w:rPr>
      </w:pPr>
      <w:proofErr w:type="gramStart"/>
      <w:r w:rsidRPr="00961B39">
        <w:rPr>
          <w:i/>
        </w:rPr>
        <w:t>all</w:t>
      </w:r>
      <w:proofErr w:type="gramEnd"/>
      <w:r w:rsidRPr="00961B39">
        <w:rPr>
          <w:i/>
        </w:rPr>
        <w:t xml:space="preserve"> OFDM symbols of the actually transmitted SS block, which are configured for SS-RSRP measurement, </w:t>
      </w:r>
      <w:r>
        <w:rPr>
          <w:i/>
        </w:rPr>
        <w:t xml:space="preserve">are used </w:t>
      </w:r>
      <w:r w:rsidRPr="00961B39">
        <w:rPr>
          <w:i/>
        </w:rPr>
        <w:t>as RSSI time-domain measurement resource</w:t>
      </w:r>
      <w:r>
        <w:rPr>
          <w:i/>
        </w:rPr>
        <w:t xml:space="preserve"> by default</w:t>
      </w:r>
      <w:r w:rsidRPr="00961B39">
        <w:rPr>
          <w:i/>
        </w:rPr>
        <w:t>.</w:t>
      </w:r>
    </w:p>
    <w:p w:rsidR="00153E2A" w:rsidRPr="00B71918" w:rsidRDefault="00153E2A" w:rsidP="00153E2A">
      <w:pPr>
        <w:pStyle w:val="ListParagraph"/>
        <w:numPr>
          <w:ilvl w:val="1"/>
          <w:numId w:val="29"/>
        </w:numPr>
        <w:rPr>
          <w:i/>
        </w:rPr>
      </w:pPr>
      <w:proofErr w:type="gramStart"/>
      <w:r w:rsidRPr="00B71918">
        <w:rPr>
          <w:i/>
        </w:rPr>
        <w:t>for</w:t>
      </w:r>
      <w:proofErr w:type="gramEnd"/>
      <w:r w:rsidRPr="00B71918">
        <w:rPr>
          <w:i/>
        </w:rPr>
        <w:t xml:space="preserve"> a UE in RRC_CONNCTED</w:t>
      </w:r>
      <w:r>
        <w:rPr>
          <w:i/>
        </w:rPr>
        <w:t xml:space="preserve"> mode</w:t>
      </w:r>
      <w:r w:rsidRPr="00B71918">
        <w:rPr>
          <w:i/>
        </w:rPr>
        <w:t>, the network may configure through RRC signaling the UE to use all OFDM symbols in one or multiple slots that contain the actually transmitted SS blocks as RSSI time-domain measurement resource.</w:t>
      </w:r>
    </w:p>
    <w:p w:rsidR="00153E2A" w:rsidRDefault="00153E2A" w:rsidP="00153E2A">
      <w:pPr>
        <w:pStyle w:val="ListParagraph"/>
        <w:numPr>
          <w:ilvl w:val="0"/>
          <w:numId w:val="29"/>
        </w:numPr>
        <w:rPr>
          <w:i/>
        </w:rPr>
      </w:pPr>
      <w:r w:rsidRPr="00961B39">
        <w:rPr>
          <w:i/>
        </w:rPr>
        <w:t xml:space="preserve">For CSI-RSSI, </w:t>
      </w:r>
    </w:p>
    <w:p w:rsidR="00153E2A" w:rsidRDefault="00153E2A" w:rsidP="00153E2A">
      <w:pPr>
        <w:pStyle w:val="ListParagraph"/>
        <w:numPr>
          <w:ilvl w:val="1"/>
          <w:numId w:val="29"/>
        </w:numPr>
        <w:rPr>
          <w:i/>
        </w:rPr>
      </w:pPr>
      <w:proofErr w:type="gramStart"/>
      <w:r w:rsidRPr="00961B39">
        <w:rPr>
          <w:i/>
        </w:rPr>
        <w:t>all</w:t>
      </w:r>
      <w:proofErr w:type="gramEnd"/>
      <w:r w:rsidRPr="00961B39">
        <w:rPr>
          <w:i/>
        </w:rPr>
        <w:t xml:space="preserve"> OFDM symbols containing the CSI-RS, which are configured for CSI-RSRP measurement, </w:t>
      </w:r>
      <w:r>
        <w:rPr>
          <w:i/>
        </w:rPr>
        <w:t xml:space="preserve">are used </w:t>
      </w:r>
      <w:r w:rsidRPr="00961B39">
        <w:rPr>
          <w:i/>
        </w:rPr>
        <w:t>as RSSI time-domain measurement resource</w:t>
      </w:r>
      <w:r>
        <w:rPr>
          <w:i/>
        </w:rPr>
        <w:t xml:space="preserve"> by default</w:t>
      </w:r>
      <w:r w:rsidRPr="00961B39">
        <w:rPr>
          <w:i/>
        </w:rPr>
        <w:t>.</w:t>
      </w:r>
    </w:p>
    <w:p w:rsidR="00153E2A" w:rsidRDefault="00153E2A" w:rsidP="00153E2A">
      <w:pPr>
        <w:pStyle w:val="ListParagraph"/>
        <w:numPr>
          <w:ilvl w:val="1"/>
          <w:numId w:val="29"/>
        </w:numPr>
        <w:rPr>
          <w:i/>
        </w:rPr>
      </w:pPr>
      <w:proofErr w:type="gramStart"/>
      <w:r w:rsidRPr="00B71918">
        <w:rPr>
          <w:i/>
        </w:rPr>
        <w:t>for</w:t>
      </w:r>
      <w:proofErr w:type="gramEnd"/>
      <w:r w:rsidRPr="00B71918">
        <w:rPr>
          <w:i/>
        </w:rPr>
        <w:t xml:space="preserve"> a UE in RRC_CONNCTED</w:t>
      </w:r>
      <w:r>
        <w:rPr>
          <w:i/>
        </w:rPr>
        <w:t xml:space="preserve"> mode</w:t>
      </w:r>
      <w:r w:rsidRPr="00B71918">
        <w:rPr>
          <w:i/>
        </w:rPr>
        <w:t>, the network may configure through RRC signaling the UE to use all OFDM symbols in one or multiple slots that contain the CSI-RS as RSSI time-domain measurement resource.</w:t>
      </w:r>
    </w:p>
    <w:p w:rsidR="00653BD5" w:rsidRDefault="00653BD5" w:rsidP="00653BD5">
      <w:pPr>
        <w:pStyle w:val="ListParagraph"/>
        <w:ind w:left="1440"/>
        <w:rPr>
          <w:i/>
        </w:rPr>
      </w:pPr>
    </w:p>
    <w:p w:rsidR="005521F4" w:rsidRDefault="005521F4" w:rsidP="005521F4">
      <w:pPr>
        <w:pStyle w:val="ListParagraph"/>
        <w:numPr>
          <w:ilvl w:val="0"/>
          <w:numId w:val="57"/>
        </w:numPr>
        <w:rPr>
          <w:b/>
          <w:i/>
          <w:szCs w:val="20"/>
        </w:rPr>
      </w:pPr>
    </w:p>
    <w:p w:rsidR="00D26C1E" w:rsidRDefault="00D26C1E" w:rsidP="00D26C1E">
      <w:pPr>
        <w:pStyle w:val="ListParagraph"/>
        <w:numPr>
          <w:ilvl w:val="0"/>
          <w:numId w:val="27"/>
        </w:numPr>
        <w:rPr>
          <w:i/>
        </w:rPr>
      </w:pPr>
      <w:r>
        <w:rPr>
          <w:i/>
        </w:rPr>
        <w:t xml:space="preserve">It is desirable to support configuring the measurement bandwidth of the </w:t>
      </w:r>
      <w:r w:rsidRPr="00C25F34">
        <w:rPr>
          <w:i/>
        </w:rPr>
        <w:t xml:space="preserve">RSSI </w:t>
      </w:r>
      <w:r>
        <w:rPr>
          <w:i/>
        </w:rPr>
        <w:t xml:space="preserve">wider than the measurement bandwidth of RSRP through RRC singling for </w:t>
      </w:r>
      <w:r w:rsidRPr="00B71918">
        <w:rPr>
          <w:i/>
        </w:rPr>
        <w:t>a UE in RRC_CONNCTED</w:t>
      </w:r>
      <w:r>
        <w:rPr>
          <w:i/>
        </w:rPr>
        <w:t xml:space="preserve"> mode</w:t>
      </w:r>
      <w:r w:rsidRPr="00C25F34">
        <w:rPr>
          <w:i/>
        </w:rPr>
        <w:t>.</w:t>
      </w:r>
    </w:p>
    <w:p w:rsidR="00097D38" w:rsidRDefault="00097D38" w:rsidP="00097D38">
      <w:pPr>
        <w:pStyle w:val="ListParagraph"/>
        <w:ind w:left="1440"/>
        <w:rPr>
          <w:i/>
        </w:rPr>
      </w:pPr>
    </w:p>
    <w:p w:rsidR="00097D38" w:rsidRDefault="00097D38" w:rsidP="00097D38">
      <w:pPr>
        <w:pStyle w:val="ListParagraph"/>
        <w:numPr>
          <w:ilvl w:val="0"/>
          <w:numId w:val="57"/>
        </w:numPr>
        <w:rPr>
          <w:b/>
          <w:i/>
          <w:szCs w:val="20"/>
        </w:rPr>
      </w:pPr>
    </w:p>
    <w:p w:rsidR="001E14ED" w:rsidRPr="00123787" w:rsidRDefault="001E14ED" w:rsidP="001E14ED">
      <w:pPr>
        <w:pStyle w:val="ListParagraph"/>
        <w:numPr>
          <w:ilvl w:val="0"/>
          <w:numId w:val="32"/>
        </w:numPr>
        <w:rPr>
          <w:rFonts w:eastAsia="MS Mincho"/>
          <w:i/>
        </w:rPr>
      </w:pPr>
      <w:r w:rsidRPr="00123787">
        <w:rPr>
          <w:rFonts w:eastAsia="MS Mincho"/>
          <w:i/>
        </w:rPr>
        <w:t xml:space="preserve">CSI-RS for RRM should use the same time unit for the measurement periodicity as CSI-RS for CSI/BM, i.e., the time unit of ‘slots’ </w:t>
      </w:r>
      <w:r>
        <w:rPr>
          <w:rFonts w:eastAsia="MS Mincho"/>
          <w:i/>
        </w:rPr>
        <w:t>is</w:t>
      </w:r>
      <w:r w:rsidRPr="00123787">
        <w:rPr>
          <w:rFonts w:eastAsia="MS Mincho"/>
          <w:i/>
        </w:rPr>
        <w:t xml:space="preserve"> used instead of ‘ms’</w:t>
      </w:r>
    </w:p>
    <w:p w:rsidR="001E14ED" w:rsidRPr="00123787" w:rsidRDefault="001E14ED" w:rsidP="001E14ED">
      <w:pPr>
        <w:pStyle w:val="ListParagraph"/>
        <w:numPr>
          <w:ilvl w:val="0"/>
          <w:numId w:val="32"/>
        </w:numPr>
        <w:rPr>
          <w:rFonts w:eastAsia="MS Mincho"/>
          <w:i/>
        </w:rPr>
      </w:pPr>
      <w:r>
        <w:rPr>
          <w:rFonts w:eastAsia="MS Mincho"/>
          <w:i/>
        </w:rPr>
        <w:t xml:space="preserve">CSI-RS for RRM should, at least, support the same measurement periodicities as </w:t>
      </w:r>
      <w:r w:rsidRPr="00123787">
        <w:rPr>
          <w:rFonts w:eastAsia="MS Mincho"/>
          <w:i/>
        </w:rPr>
        <w:t>CSI-RS for CSI/BM</w:t>
      </w:r>
      <w:r>
        <w:rPr>
          <w:rFonts w:eastAsia="MS Mincho"/>
          <w:i/>
        </w:rPr>
        <w:t xml:space="preserve">, i.e.,  </w:t>
      </w:r>
      <w:r w:rsidRPr="00791F04">
        <w:rPr>
          <w:rFonts w:eastAsia="SimSun"/>
        </w:rPr>
        <w:t>{5, 10, 20, 40, 80, 160, 320, 640} slots</w:t>
      </w:r>
    </w:p>
    <w:p w:rsidR="001E14ED" w:rsidRPr="003E423B" w:rsidRDefault="001E14ED" w:rsidP="001E14ED">
      <w:pPr>
        <w:pStyle w:val="ListParagraph"/>
        <w:numPr>
          <w:ilvl w:val="0"/>
          <w:numId w:val="32"/>
        </w:numPr>
        <w:rPr>
          <w:rFonts w:eastAsia="MS Mincho"/>
          <w:i/>
        </w:rPr>
      </w:pPr>
      <w:r>
        <w:rPr>
          <w:rFonts w:eastAsia="MS Mincho"/>
          <w:i/>
        </w:rPr>
        <w:t xml:space="preserve">CSI-RS for RRM should, at least, support the same measurement offset as </w:t>
      </w:r>
      <w:r w:rsidRPr="00123787">
        <w:rPr>
          <w:rFonts w:eastAsia="MS Mincho"/>
          <w:i/>
        </w:rPr>
        <w:t>CSI-RS for CSI/BM</w:t>
      </w:r>
    </w:p>
    <w:p w:rsidR="006F23C2" w:rsidRPr="00C25F34" w:rsidRDefault="006F23C2" w:rsidP="006F23C2">
      <w:pPr>
        <w:pStyle w:val="ListParagraph"/>
        <w:rPr>
          <w:b/>
          <w:i/>
          <w:szCs w:val="20"/>
        </w:rPr>
      </w:pPr>
    </w:p>
    <w:p w:rsidR="005521F4" w:rsidRDefault="005521F4" w:rsidP="005521F4">
      <w:pPr>
        <w:pStyle w:val="ListParagraph"/>
        <w:numPr>
          <w:ilvl w:val="0"/>
          <w:numId w:val="57"/>
        </w:numPr>
        <w:rPr>
          <w:b/>
          <w:i/>
          <w:szCs w:val="20"/>
        </w:rPr>
      </w:pPr>
    </w:p>
    <w:p w:rsidR="004E712D" w:rsidRPr="004E712D" w:rsidRDefault="004E712D" w:rsidP="004E712D">
      <w:pPr>
        <w:pStyle w:val="ListParagraph"/>
        <w:numPr>
          <w:ilvl w:val="0"/>
          <w:numId w:val="58"/>
        </w:numPr>
        <w:rPr>
          <w:i/>
          <w:lang w:eastAsia="ko-KR"/>
        </w:rPr>
      </w:pPr>
      <w:r w:rsidRPr="004E712D">
        <w:rPr>
          <w:i/>
          <w:lang w:eastAsia="ko-KR"/>
        </w:rPr>
        <w:t>For SSS based RS-SINR, either the PBCH DMRS or the RS for RSRP measurement can be used as the resource for measuring the interference plus the noise.</w:t>
      </w:r>
    </w:p>
    <w:p w:rsidR="004E712D" w:rsidRPr="004E712D" w:rsidRDefault="004E712D" w:rsidP="004E712D">
      <w:pPr>
        <w:pStyle w:val="ListParagraph"/>
        <w:numPr>
          <w:ilvl w:val="0"/>
          <w:numId w:val="58"/>
        </w:numPr>
        <w:rPr>
          <w:i/>
          <w:szCs w:val="20"/>
          <w:lang w:eastAsia="ko-KR"/>
        </w:rPr>
      </w:pPr>
      <w:r w:rsidRPr="004E712D">
        <w:rPr>
          <w:i/>
          <w:lang w:eastAsia="ko-KR"/>
        </w:rPr>
        <w:t xml:space="preserve">For CSI-RS based RS-SINR, </w:t>
      </w:r>
      <w:r w:rsidRPr="004E712D">
        <w:rPr>
          <w:i/>
          <w:szCs w:val="20"/>
          <w:lang w:eastAsia="ko-KR"/>
        </w:rPr>
        <w:t>the CSI-RS REs for RSRP measurement</w:t>
      </w:r>
      <w:r w:rsidRPr="004E712D">
        <w:rPr>
          <w:i/>
          <w:lang w:eastAsia="ko-KR"/>
        </w:rPr>
        <w:t xml:space="preserve"> are used as the resources for the int</w:t>
      </w:r>
      <w:r w:rsidR="00B118B2">
        <w:rPr>
          <w:i/>
          <w:lang w:eastAsia="ko-KR"/>
        </w:rPr>
        <w:t>erference and noise measurement.</w:t>
      </w:r>
    </w:p>
    <w:p w:rsidR="00A265BB" w:rsidRPr="00C25F34" w:rsidRDefault="00A265BB" w:rsidP="003A5122">
      <w:pPr>
        <w:pStyle w:val="ListParagraph"/>
        <w:rPr>
          <w:b/>
        </w:rPr>
      </w:pPr>
    </w:p>
    <w:p w:rsidR="00A05806" w:rsidRPr="00C25F34" w:rsidRDefault="00A05806" w:rsidP="002B6A23">
      <w:pPr>
        <w:pStyle w:val="Heading8"/>
      </w:pPr>
      <w:r w:rsidRPr="00C25F34">
        <w:t>References</w:t>
      </w:r>
    </w:p>
    <w:p w:rsidR="00F1786D" w:rsidRDefault="00F1786D" w:rsidP="00F1786D">
      <w:pPr>
        <w:pStyle w:val="ListParagraph"/>
        <w:numPr>
          <w:ilvl w:val="0"/>
          <w:numId w:val="1"/>
        </w:numPr>
        <w:rPr>
          <w:rFonts w:eastAsia="MS Mincho"/>
          <w:szCs w:val="20"/>
        </w:rPr>
      </w:pPr>
      <w:bookmarkStart w:id="0" w:name="_Ref430885014"/>
      <w:r w:rsidRPr="00C25F34">
        <w:rPr>
          <w:rFonts w:eastAsia="MS Mincho"/>
          <w:szCs w:val="20"/>
        </w:rPr>
        <w:t>R1-17xxxx, Draft Report of 3GPP TSG RAN WG1 #</w:t>
      </w:r>
      <w:r w:rsidR="008F101D">
        <w:rPr>
          <w:rFonts w:eastAsia="MS Mincho"/>
          <w:szCs w:val="20"/>
        </w:rPr>
        <w:t>90bis</w:t>
      </w:r>
      <w:r w:rsidRPr="00C25F34">
        <w:rPr>
          <w:rFonts w:eastAsia="MS Mincho"/>
          <w:szCs w:val="20"/>
        </w:rPr>
        <w:t xml:space="preserve">, </w:t>
      </w:r>
      <w:r w:rsidR="00B74A55">
        <w:rPr>
          <w:rFonts w:eastAsia="MS Mincho"/>
          <w:szCs w:val="20"/>
        </w:rPr>
        <w:t>ETSI</w:t>
      </w:r>
    </w:p>
    <w:p w:rsidR="00D51B7F" w:rsidRPr="00C25F34" w:rsidRDefault="00D51B7F" w:rsidP="00D51B7F">
      <w:pPr>
        <w:pStyle w:val="ListParagraph"/>
        <w:numPr>
          <w:ilvl w:val="0"/>
          <w:numId w:val="1"/>
        </w:numPr>
        <w:rPr>
          <w:rFonts w:eastAsia="MS Mincho"/>
          <w:szCs w:val="20"/>
        </w:rPr>
      </w:pPr>
      <w:r w:rsidRPr="00C25F34">
        <w:rPr>
          <w:rFonts w:eastAsia="MS Mincho"/>
          <w:szCs w:val="20"/>
        </w:rPr>
        <w:t>R1-</w:t>
      </w:r>
      <w:r w:rsidR="003C108C" w:rsidRPr="007944C7">
        <w:rPr>
          <w:rFonts w:eastAsia="MS Mincho"/>
          <w:szCs w:val="20"/>
        </w:rPr>
        <w:t>1716941</w:t>
      </w:r>
      <w:r w:rsidRPr="00C25F34">
        <w:rPr>
          <w:rFonts w:eastAsia="MS Mincho"/>
          <w:szCs w:val="20"/>
        </w:rPr>
        <w:t xml:space="preserve">, </w:t>
      </w:r>
      <w:r w:rsidR="003C108C">
        <w:rPr>
          <w:rFonts w:eastAsia="MS Mincho"/>
          <w:szCs w:val="20"/>
        </w:rPr>
        <w:t>“Final</w:t>
      </w:r>
      <w:r w:rsidR="003C108C" w:rsidRPr="00C25F34">
        <w:rPr>
          <w:rFonts w:eastAsia="MS Mincho"/>
          <w:szCs w:val="20"/>
        </w:rPr>
        <w:t xml:space="preserve"> </w:t>
      </w:r>
      <w:r w:rsidRPr="00C25F34">
        <w:rPr>
          <w:rFonts w:eastAsia="MS Mincho"/>
          <w:szCs w:val="20"/>
        </w:rPr>
        <w:t>Report of 3GPP TSG RAN WG1 #AH_NR3</w:t>
      </w:r>
      <w:r w:rsidR="003C108C">
        <w:rPr>
          <w:rFonts w:eastAsia="MS Mincho"/>
          <w:szCs w:val="20"/>
        </w:rPr>
        <w:t xml:space="preserve"> v1.0.0”,</w:t>
      </w:r>
      <w:r w:rsidRPr="00C25F34">
        <w:rPr>
          <w:rFonts w:eastAsia="MS Mincho"/>
          <w:szCs w:val="20"/>
        </w:rPr>
        <w:t xml:space="preserve"> </w:t>
      </w:r>
      <w:r w:rsidR="00B74A55">
        <w:rPr>
          <w:rFonts w:eastAsia="MS Mincho"/>
          <w:szCs w:val="20"/>
        </w:rPr>
        <w:t>ETSI</w:t>
      </w:r>
    </w:p>
    <w:p w:rsidR="00093AE7" w:rsidRPr="00C25F34" w:rsidRDefault="00093AE7" w:rsidP="00F1786D">
      <w:pPr>
        <w:pStyle w:val="ListParagraph"/>
        <w:numPr>
          <w:ilvl w:val="0"/>
          <w:numId w:val="1"/>
        </w:numPr>
        <w:rPr>
          <w:rFonts w:eastAsia="MS Mincho"/>
          <w:szCs w:val="20"/>
        </w:rPr>
      </w:pPr>
      <w:r w:rsidRPr="00C25F34">
        <w:rPr>
          <w:rFonts w:eastAsia="MS Mincho"/>
          <w:szCs w:val="20"/>
        </w:rPr>
        <w:t>R1-</w:t>
      </w:r>
      <w:r w:rsidR="007944C7" w:rsidRPr="007944C7">
        <w:rPr>
          <w:rFonts w:eastAsia="MS Mincho"/>
          <w:szCs w:val="20"/>
        </w:rPr>
        <w:t>1716941</w:t>
      </w:r>
      <w:r w:rsidRPr="00C25F34">
        <w:rPr>
          <w:rFonts w:eastAsia="MS Mincho"/>
          <w:szCs w:val="20"/>
        </w:rPr>
        <w:t xml:space="preserve">, </w:t>
      </w:r>
      <w:r w:rsidR="00924CAD" w:rsidRPr="00C25F34">
        <w:rPr>
          <w:rFonts w:eastAsia="MS Mincho"/>
          <w:szCs w:val="20"/>
        </w:rPr>
        <w:t>“</w:t>
      </w:r>
      <w:r w:rsidR="007944C7">
        <w:rPr>
          <w:rFonts w:eastAsia="MS Mincho"/>
          <w:szCs w:val="20"/>
        </w:rPr>
        <w:t>Final</w:t>
      </w:r>
      <w:r w:rsidR="00F67F91" w:rsidRPr="00C25F34">
        <w:rPr>
          <w:rFonts w:eastAsia="MS Mincho"/>
          <w:szCs w:val="20"/>
        </w:rPr>
        <w:t xml:space="preserve"> Report of 3GPP TSG RAN WG1 #90 v</w:t>
      </w:r>
      <w:r w:rsidR="00110826">
        <w:rPr>
          <w:rFonts w:eastAsia="MS Mincho"/>
          <w:szCs w:val="20"/>
        </w:rPr>
        <w:t>1.0</w:t>
      </w:r>
      <w:r w:rsidR="00F67F91" w:rsidRPr="00C25F34">
        <w:rPr>
          <w:rFonts w:eastAsia="MS Mincho"/>
          <w:szCs w:val="20"/>
        </w:rPr>
        <w:t>.0</w:t>
      </w:r>
      <w:r w:rsidR="00924CAD" w:rsidRPr="00C25F34">
        <w:rPr>
          <w:rFonts w:eastAsia="MS Mincho"/>
          <w:szCs w:val="20"/>
        </w:rPr>
        <w:t>”</w:t>
      </w:r>
      <w:r w:rsidRPr="00C25F34">
        <w:rPr>
          <w:rFonts w:eastAsia="MS Mincho"/>
          <w:szCs w:val="20"/>
        </w:rPr>
        <w:t xml:space="preserve">, </w:t>
      </w:r>
      <w:r w:rsidR="00B74A55">
        <w:rPr>
          <w:rFonts w:eastAsia="MS Mincho"/>
          <w:szCs w:val="20"/>
        </w:rPr>
        <w:t>ETSI</w:t>
      </w:r>
    </w:p>
    <w:p w:rsidR="009A2956" w:rsidRPr="00C25F34" w:rsidRDefault="009A2956" w:rsidP="009A2956">
      <w:pPr>
        <w:pStyle w:val="ListParagraph"/>
        <w:numPr>
          <w:ilvl w:val="0"/>
          <w:numId w:val="1"/>
        </w:numPr>
        <w:rPr>
          <w:rFonts w:eastAsia="MS Mincho"/>
          <w:szCs w:val="20"/>
        </w:rPr>
      </w:pPr>
      <w:r w:rsidRPr="00C25F34">
        <w:rPr>
          <w:rFonts w:eastAsia="MS Mincho"/>
          <w:szCs w:val="20"/>
        </w:rPr>
        <w:t xml:space="preserve">R1-1712031, “Final Report of 3GPP TSG RAN WG1 #89 v1.0.0”, </w:t>
      </w:r>
      <w:r w:rsidR="00B74A55">
        <w:rPr>
          <w:rFonts w:eastAsia="MS Mincho"/>
          <w:szCs w:val="20"/>
        </w:rPr>
        <w:t>ETSI</w:t>
      </w:r>
    </w:p>
    <w:p w:rsidR="009A2956" w:rsidRPr="00C25F34" w:rsidRDefault="009A2956" w:rsidP="009A2956">
      <w:pPr>
        <w:pStyle w:val="ListParagraph"/>
        <w:numPr>
          <w:ilvl w:val="0"/>
          <w:numId w:val="1"/>
        </w:numPr>
        <w:rPr>
          <w:rFonts w:eastAsia="MS Mincho"/>
          <w:szCs w:val="20"/>
        </w:rPr>
      </w:pPr>
      <w:r w:rsidRPr="00C25F34">
        <w:rPr>
          <w:rFonts w:eastAsia="MS Mincho"/>
          <w:szCs w:val="20"/>
        </w:rPr>
        <w:t xml:space="preserve">R1-1712032, “Final Report of 3GPP TSG RAN WG1 #AH_NR2 v1.0.0”, </w:t>
      </w:r>
      <w:r w:rsidR="00B74A55">
        <w:rPr>
          <w:rFonts w:eastAsia="MS Mincho"/>
          <w:szCs w:val="20"/>
        </w:rPr>
        <w:t>ETSI</w:t>
      </w:r>
    </w:p>
    <w:p w:rsidR="00F1786D" w:rsidRPr="00D51B7F" w:rsidRDefault="003367D3" w:rsidP="00F1786D">
      <w:pPr>
        <w:pStyle w:val="ListParagraph"/>
        <w:numPr>
          <w:ilvl w:val="0"/>
          <w:numId w:val="1"/>
        </w:numPr>
        <w:rPr>
          <w:rFonts w:eastAsia="MS Mincho"/>
          <w:szCs w:val="20"/>
        </w:rPr>
      </w:pPr>
      <w:r w:rsidRPr="00D51B7F">
        <w:rPr>
          <w:rFonts w:eastAsia="MS Mincho"/>
          <w:szCs w:val="20"/>
        </w:rPr>
        <w:t>R</w:t>
      </w:r>
      <w:r w:rsidR="00E5083D" w:rsidRPr="00D51B7F">
        <w:rPr>
          <w:rFonts w:eastAsia="MS Mincho"/>
          <w:szCs w:val="20"/>
        </w:rPr>
        <w:t>1-</w:t>
      </w:r>
      <w:r w:rsidR="00DE6074" w:rsidRPr="00D51B7F">
        <w:rPr>
          <w:rFonts w:eastAsia="MS Mincho"/>
          <w:szCs w:val="20"/>
        </w:rPr>
        <w:t>1717804</w:t>
      </w:r>
      <w:r w:rsidR="00E5083D" w:rsidRPr="00D51B7F">
        <w:rPr>
          <w:rFonts w:eastAsia="MS Mincho"/>
          <w:szCs w:val="20"/>
        </w:rPr>
        <w:t>, “Mobility Management based on SS block and CSI-RS measurements”, CATT</w:t>
      </w:r>
    </w:p>
    <w:bookmarkEnd w:id="0"/>
    <w:p w:rsidR="00F1786D" w:rsidRPr="00C25F34" w:rsidRDefault="00F1786D" w:rsidP="00B9135E"/>
    <w:p w:rsidR="00375581" w:rsidRPr="00C25F34" w:rsidRDefault="00375581"/>
    <w:sectPr w:rsidR="00375581" w:rsidRPr="00C25F34" w:rsidSect="005E2F24">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7DE" w:rsidRDefault="000447DE" w:rsidP="005E604C">
      <w:pPr>
        <w:spacing w:after="0"/>
      </w:pPr>
      <w:r>
        <w:separator/>
      </w:r>
    </w:p>
  </w:endnote>
  <w:endnote w:type="continuationSeparator" w:id="0">
    <w:p w:rsidR="000447DE" w:rsidRDefault="000447DE"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293EA9"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end"/>
    </w:r>
  </w:p>
  <w:p w:rsidR="005E2F24" w:rsidRDefault="005E2F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293EA9"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separate"/>
    </w:r>
    <w:r w:rsidR="00781797">
      <w:rPr>
        <w:rStyle w:val="PageNumber"/>
      </w:rPr>
      <w:t>1</w:t>
    </w:r>
    <w:r>
      <w:rPr>
        <w:rStyle w:val="PageNumber"/>
      </w:rPr>
      <w:fldChar w:fldCharType="end"/>
    </w:r>
  </w:p>
  <w:p w:rsidR="005E2F24" w:rsidRDefault="005E2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7DE" w:rsidRDefault="000447DE" w:rsidP="005E604C">
      <w:pPr>
        <w:spacing w:after="0"/>
      </w:pPr>
      <w:r>
        <w:separator/>
      </w:r>
    </w:p>
  </w:footnote>
  <w:footnote w:type="continuationSeparator" w:id="0">
    <w:p w:rsidR="000447DE" w:rsidRDefault="000447DE"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5E2F24">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nsid w:val="06DE2F63"/>
    <w:multiLevelType w:val="hybridMultilevel"/>
    <w:tmpl w:val="68AAA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722FF"/>
    <w:multiLevelType w:val="hybridMultilevel"/>
    <w:tmpl w:val="B176A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4">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6">
    <w:nsid w:val="12B8588C"/>
    <w:multiLevelType w:val="hybridMultilevel"/>
    <w:tmpl w:val="58E247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13222844"/>
    <w:multiLevelType w:val="hybridMultilevel"/>
    <w:tmpl w:val="DF14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58520B"/>
    <w:multiLevelType w:val="hybridMultilevel"/>
    <w:tmpl w:val="7C3204AE"/>
    <w:lvl w:ilvl="0" w:tplc="4C945F92">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1E76401F"/>
    <w:multiLevelType w:val="hybridMultilevel"/>
    <w:tmpl w:val="E3EC8736"/>
    <w:lvl w:ilvl="0" w:tplc="FF70399A">
      <w:start w:val="1"/>
      <w:numFmt w:val="bullet"/>
      <w:lvlText w:val=""/>
      <w:lvlJc w:val="left"/>
      <w:pPr>
        <w:tabs>
          <w:tab w:val="num" w:pos="720"/>
        </w:tabs>
        <w:ind w:left="720" w:hanging="360"/>
      </w:pPr>
      <w:rPr>
        <w:rFonts w:ascii="Symbol" w:hAnsi="Symbol" w:hint="default"/>
      </w:rPr>
    </w:lvl>
    <w:lvl w:ilvl="1" w:tplc="577EF2BC">
      <w:start w:val="1"/>
      <w:numFmt w:val="bullet"/>
      <w:lvlText w:val="o"/>
      <w:lvlJc w:val="left"/>
      <w:pPr>
        <w:tabs>
          <w:tab w:val="num" w:pos="1440"/>
        </w:tabs>
        <w:ind w:left="1440" w:hanging="360"/>
      </w:pPr>
      <w:rPr>
        <w:rFonts w:ascii="Courier New" w:hAnsi="Courier New" w:cs="Courier New" w:hint="default"/>
      </w:rPr>
    </w:lvl>
    <w:lvl w:ilvl="2" w:tplc="BA5A7CB2">
      <w:start w:val="1"/>
      <w:numFmt w:val="bullet"/>
      <w:lvlText w:val=""/>
      <w:lvlJc w:val="left"/>
      <w:pPr>
        <w:tabs>
          <w:tab w:val="num" w:pos="2160"/>
        </w:tabs>
        <w:ind w:left="2160" w:hanging="360"/>
      </w:pPr>
      <w:rPr>
        <w:rFonts w:ascii="Wingdings" w:hAnsi="Wingdings" w:hint="default"/>
      </w:rPr>
    </w:lvl>
    <w:lvl w:ilvl="3" w:tplc="244833E6" w:tentative="1">
      <w:start w:val="1"/>
      <w:numFmt w:val="bullet"/>
      <w:lvlText w:val="•"/>
      <w:lvlJc w:val="left"/>
      <w:pPr>
        <w:tabs>
          <w:tab w:val="num" w:pos="2880"/>
        </w:tabs>
        <w:ind w:left="2880" w:hanging="360"/>
      </w:pPr>
      <w:rPr>
        <w:rFonts w:ascii="Arial" w:hAnsi="Arial" w:hint="default"/>
      </w:rPr>
    </w:lvl>
    <w:lvl w:ilvl="4" w:tplc="7E2841DA" w:tentative="1">
      <w:start w:val="1"/>
      <w:numFmt w:val="bullet"/>
      <w:lvlText w:val="•"/>
      <w:lvlJc w:val="left"/>
      <w:pPr>
        <w:tabs>
          <w:tab w:val="num" w:pos="3600"/>
        </w:tabs>
        <w:ind w:left="3600" w:hanging="360"/>
      </w:pPr>
      <w:rPr>
        <w:rFonts w:ascii="Arial" w:hAnsi="Arial" w:hint="default"/>
      </w:rPr>
    </w:lvl>
    <w:lvl w:ilvl="5" w:tplc="B5AACC74" w:tentative="1">
      <w:start w:val="1"/>
      <w:numFmt w:val="bullet"/>
      <w:lvlText w:val="•"/>
      <w:lvlJc w:val="left"/>
      <w:pPr>
        <w:tabs>
          <w:tab w:val="num" w:pos="4320"/>
        </w:tabs>
        <w:ind w:left="4320" w:hanging="360"/>
      </w:pPr>
      <w:rPr>
        <w:rFonts w:ascii="Arial" w:hAnsi="Arial" w:hint="default"/>
      </w:rPr>
    </w:lvl>
    <w:lvl w:ilvl="6" w:tplc="04AE08D2" w:tentative="1">
      <w:start w:val="1"/>
      <w:numFmt w:val="bullet"/>
      <w:lvlText w:val="•"/>
      <w:lvlJc w:val="left"/>
      <w:pPr>
        <w:tabs>
          <w:tab w:val="num" w:pos="5040"/>
        </w:tabs>
        <w:ind w:left="5040" w:hanging="360"/>
      </w:pPr>
      <w:rPr>
        <w:rFonts w:ascii="Arial" w:hAnsi="Arial" w:hint="default"/>
      </w:rPr>
    </w:lvl>
    <w:lvl w:ilvl="7" w:tplc="B8402096" w:tentative="1">
      <w:start w:val="1"/>
      <w:numFmt w:val="bullet"/>
      <w:lvlText w:val="•"/>
      <w:lvlJc w:val="left"/>
      <w:pPr>
        <w:tabs>
          <w:tab w:val="num" w:pos="5760"/>
        </w:tabs>
        <w:ind w:left="5760" w:hanging="360"/>
      </w:pPr>
      <w:rPr>
        <w:rFonts w:ascii="Arial" w:hAnsi="Arial" w:hint="default"/>
      </w:rPr>
    </w:lvl>
    <w:lvl w:ilvl="8" w:tplc="7DFCC316" w:tentative="1">
      <w:start w:val="1"/>
      <w:numFmt w:val="bullet"/>
      <w:lvlText w:val="•"/>
      <w:lvlJc w:val="left"/>
      <w:pPr>
        <w:tabs>
          <w:tab w:val="num" w:pos="6480"/>
        </w:tabs>
        <w:ind w:left="6480" w:hanging="360"/>
      </w:pPr>
      <w:rPr>
        <w:rFonts w:ascii="Arial" w:hAnsi="Arial" w:hint="default"/>
      </w:rPr>
    </w:lvl>
  </w:abstractNum>
  <w:abstractNum w:abstractNumId="11">
    <w:nsid w:val="1F4C5366"/>
    <w:multiLevelType w:val="hybridMultilevel"/>
    <w:tmpl w:val="2F74D194"/>
    <w:lvl w:ilvl="0" w:tplc="DEFCF434">
      <w:start w:val="1"/>
      <w:numFmt w:val="bullet"/>
      <w:lvlText w:val=""/>
      <w:lvlJc w:val="left"/>
      <w:pPr>
        <w:tabs>
          <w:tab w:val="num" w:pos="1080"/>
        </w:tabs>
        <w:ind w:left="1080" w:hanging="360"/>
      </w:pPr>
      <w:rPr>
        <w:rFonts w:ascii="Symbol" w:hAnsi="Symbol" w:hint="default"/>
      </w:rPr>
    </w:lvl>
    <w:lvl w:ilvl="1" w:tplc="31EEDD2C" w:tentative="1">
      <w:start w:val="1"/>
      <w:numFmt w:val="bullet"/>
      <w:lvlText w:val="o"/>
      <w:lvlJc w:val="left"/>
      <w:pPr>
        <w:ind w:left="1080" w:hanging="360"/>
      </w:pPr>
      <w:rPr>
        <w:rFonts w:ascii="Courier New" w:hAnsi="Courier New" w:cs="Courier New" w:hint="default"/>
      </w:rPr>
    </w:lvl>
    <w:lvl w:ilvl="2" w:tplc="6A72F592" w:tentative="1">
      <w:start w:val="1"/>
      <w:numFmt w:val="bullet"/>
      <w:lvlText w:val=""/>
      <w:lvlJc w:val="left"/>
      <w:pPr>
        <w:ind w:left="1800" w:hanging="360"/>
      </w:pPr>
      <w:rPr>
        <w:rFonts w:ascii="Wingdings" w:hAnsi="Wingdings" w:hint="default"/>
      </w:rPr>
    </w:lvl>
    <w:lvl w:ilvl="3" w:tplc="62586128" w:tentative="1">
      <w:start w:val="1"/>
      <w:numFmt w:val="bullet"/>
      <w:lvlText w:val=""/>
      <w:lvlJc w:val="left"/>
      <w:pPr>
        <w:ind w:left="2520" w:hanging="360"/>
      </w:pPr>
      <w:rPr>
        <w:rFonts w:ascii="Symbol" w:hAnsi="Symbol" w:hint="default"/>
      </w:rPr>
    </w:lvl>
    <w:lvl w:ilvl="4" w:tplc="C24088FA" w:tentative="1">
      <w:start w:val="1"/>
      <w:numFmt w:val="bullet"/>
      <w:lvlText w:val="o"/>
      <w:lvlJc w:val="left"/>
      <w:pPr>
        <w:ind w:left="3240" w:hanging="360"/>
      </w:pPr>
      <w:rPr>
        <w:rFonts w:ascii="Courier New" w:hAnsi="Courier New" w:cs="Courier New" w:hint="default"/>
      </w:rPr>
    </w:lvl>
    <w:lvl w:ilvl="5" w:tplc="7232639C" w:tentative="1">
      <w:start w:val="1"/>
      <w:numFmt w:val="bullet"/>
      <w:lvlText w:val=""/>
      <w:lvlJc w:val="left"/>
      <w:pPr>
        <w:ind w:left="3960" w:hanging="360"/>
      </w:pPr>
      <w:rPr>
        <w:rFonts w:ascii="Wingdings" w:hAnsi="Wingdings" w:hint="default"/>
      </w:rPr>
    </w:lvl>
    <w:lvl w:ilvl="6" w:tplc="C8D4E450" w:tentative="1">
      <w:start w:val="1"/>
      <w:numFmt w:val="bullet"/>
      <w:lvlText w:val=""/>
      <w:lvlJc w:val="left"/>
      <w:pPr>
        <w:ind w:left="4680" w:hanging="360"/>
      </w:pPr>
      <w:rPr>
        <w:rFonts w:ascii="Symbol" w:hAnsi="Symbol" w:hint="default"/>
      </w:rPr>
    </w:lvl>
    <w:lvl w:ilvl="7" w:tplc="78222AC6" w:tentative="1">
      <w:start w:val="1"/>
      <w:numFmt w:val="bullet"/>
      <w:lvlText w:val="o"/>
      <w:lvlJc w:val="left"/>
      <w:pPr>
        <w:ind w:left="5400" w:hanging="360"/>
      </w:pPr>
      <w:rPr>
        <w:rFonts w:ascii="Courier New" w:hAnsi="Courier New" w:cs="Courier New" w:hint="default"/>
      </w:rPr>
    </w:lvl>
    <w:lvl w:ilvl="8" w:tplc="753E4B08" w:tentative="1">
      <w:start w:val="1"/>
      <w:numFmt w:val="bullet"/>
      <w:lvlText w:val=""/>
      <w:lvlJc w:val="left"/>
      <w:pPr>
        <w:ind w:left="6120" w:hanging="360"/>
      </w:pPr>
      <w:rPr>
        <w:rFonts w:ascii="Wingdings" w:hAnsi="Wingdings" w:hint="default"/>
      </w:rPr>
    </w:lvl>
  </w:abstractNum>
  <w:abstractNum w:abstractNumId="12">
    <w:nsid w:val="22096D4C"/>
    <w:multiLevelType w:val="hybridMultilevel"/>
    <w:tmpl w:val="B7D62E32"/>
    <w:lvl w:ilvl="0" w:tplc="9704E188">
      <w:start w:val="1"/>
      <w:numFmt w:val="bullet"/>
      <w:lvlText w:val=""/>
      <w:lvlJc w:val="left"/>
      <w:pPr>
        <w:tabs>
          <w:tab w:val="num" w:pos="720"/>
        </w:tabs>
        <w:ind w:left="720" w:hanging="360"/>
      </w:pPr>
      <w:rPr>
        <w:rFonts w:ascii="Symbol" w:hAnsi="Symbol" w:hint="default"/>
      </w:rPr>
    </w:lvl>
    <w:lvl w:ilvl="1" w:tplc="B79A1F8A">
      <w:start w:val="1"/>
      <w:numFmt w:val="bullet"/>
      <w:lvlText w:val="•"/>
      <w:lvlJc w:val="left"/>
      <w:pPr>
        <w:tabs>
          <w:tab w:val="num" w:pos="1440"/>
        </w:tabs>
        <w:ind w:left="1440" w:hanging="360"/>
      </w:pPr>
      <w:rPr>
        <w:rFonts w:ascii="Arial" w:hAnsi="Arial" w:hint="default"/>
      </w:rPr>
    </w:lvl>
    <w:lvl w:ilvl="2" w:tplc="64D26418" w:tentative="1">
      <w:start w:val="1"/>
      <w:numFmt w:val="bullet"/>
      <w:lvlText w:val="•"/>
      <w:lvlJc w:val="left"/>
      <w:pPr>
        <w:tabs>
          <w:tab w:val="num" w:pos="2160"/>
        </w:tabs>
        <w:ind w:left="2160" w:hanging="360"/>
      </w:pPr>
      <w:rPr>
        <w:rFonts w:ascii="Arial" w:hAnsi="Arial" w:hint="default"/>
      </w:rPr>
    </w:lvl>
    <w:lvl w:ilvl="3" w:tplc="84287EFE" w:tentative="1">
      <w:start w:val="1"/>
      <w:numFmt w:val="bullet"/>
      <w:lvlText w:val="•"/>
      <w:lvlJc w:val="left"/>
      <w:pPr>
        <w:tabs>
          <w:tab w:val="num" w:pos="2880"/>
        </w:tabs>
        <w:ind w:left="2880" w:hanging="360"/>
      </w:pPr>
      <w:rPr>
        <w:rFonts w:ascii="Arial" w:hAnsi="Arial" w:hint="default"/>
      </w:rPr>
    </w:lvl>
    <w:lvl w:ilvl="4" w:tplc="6240C972" w:tentative="1">
      <w:start w:val="1"/>
      <w:numFmt w:val="bullet"/>
      <w:lvlText w:val="•"/>
      <w:lvlJc w:val="left"/>
      <w:pPr>
        <w:tabs>
          <w:tab w:val="num" w:pos="3600"/>
        </w:tabs>
        <w:ind w:left="3600" w:hanging="360"/>
      </w:pPr>
      <w:rPr>
        <w:rFonts w:ascii="Arial" w:hAnsi="Arial" w:hint="default"/>
      </w:rPr>
    </w:lvl>
    <w:lvl w:ilvl="5" w:tplc="CE5EA37A" w:tentative="1">
      <w:start w:val="1"/>
      <w:numFmt w:val="bullet"/>
      <w:lvlText w:val="•"/>
      <w:lvlJc w:val="left"/>
      <w:pPr>
        <w:tabs>
          <w:tab w:val="num" w:pos="4320"/>
        </w:tabs>
        <w:ind w:left="4320" w:hanging="360"/>
      </w:pPr>
      <w:rPr>
        <w:rFonts w:ascii="Arial" w:hAnsi="Arial" w:hint="default"/>
      </w:rPr>
    </w:lvl>
    <w:lvl w:ilvl="6" w:tplc="F0A8206C" w:tentative="1">
      <w:start w:val="1"/>
      <w:numFmt w:val="bullet"/>
      <w:lvlText w:val="•"/>
      <w:lvlJc w:val="left"/>
      <w:pPr>
        <w:tabs>
          <w:tab w:val="num" w:pos="5040"/>
        </w:tabs>
        <w:ind w:left="5040" w:hanging="360"/>
      </w:pPr>
      <w:rPr>
        <w:rFonts w:ascii="Arial" w:hAnsi="Arial" w:hint="default"/>
      </w:rPr>
    </w:lvl>
    <w:lvl w:ilvl="7" w:tplc="43B4B35A" w:tentative="1">
      <w:start w:val="1"/>
      <w:numFmt w:val="bullet"/>
      <w:lvlText w:val="•"/>
      <w:lvlJc w:val="left"/>
      <w:pPr>
        <w:tabs>
          <w:tab w:val="num" w:pos="5760"/>
        </w:tabs>
        <w:ind w:left="5760" w:hanging="360"/>
      </w:pPr>
      <w:rPr>
        <w:rFonts w:ascii="Arial" w:hAnsi="Arial" w:hint="default"/>
      </w:rPr>
    </w:lvl>
    <w:lvl w:ilvl="8" w:tplc="2B92DD84" w:tentative="1">
      <w:start w:val="1"/>
      <w:numFmt w:val="bullet"/>
      <w:lvlText w:val="•"/>
      <w:lvlJc w:val="left"/>
      <w:pPr>
        <w:tabs>
          <w:tab w:val="num" w:pos="6480"/>
        </w:tabs>
        <w:ind w:left="6480" w:hanging="360"/>
      </w:pPr>
      <w:rPr>
        <w:rFonts w:ascii="Arial" w:hAnsi="Arial" w:hint="default"/>
      </w:rPr>
    </w:lvl>
  </w:abstractNum>
  <w:abstractNum w:abstractNumId="13">
    <w:nsid w:val="230F2BE9"/>
    <w:multiLevelType w:val="hybridMultilevel"/>
    <w:tmpl w:val="9600FBD6"/>
    <w:lvl w:ilvl="0" w:tplc="CD166FA2">
      <w:start w:val="1"/>
      <w:numFmt w:val="bullet"/>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4">
    <w:nsid w:val="24550056"/>
    <w:multiLevelType w:val="hybridMultilevel"/>
    <w:tmpl w:val="275AF4E6"/>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5">
    <w:nsid w:val="24910F32"/>
    <w:multiLevelType w:val="hybridMultilevel"/>
    <w:tmpl w:val="B9382918"/>
    <w:lvl w:ilvl="0" w:tplc="04090001">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666A460A" w:tentative="1">
      <w:start w:val="1"/>
      <w:numFmt w:val="lowerRoman"/>
      <w:lvlText w:val="%3."/>
      <w:lvlJc w:val="right"/>
      <w:pPr>
        <w:ind w:left="2160" w:hanging="180"/>
      </w:pPr>
    </w:lvl>
    <w:lvl w:ilvl="3" w:tplc="91027CBE" w:tentative="1">
      <w:start w:val="1"/>
      <w:numFmt w:val="decimal"/>
      <w:lvlText w:val="%4."/>
      <w:lvlJc w:val="left"/>
      <w:pPr>
        <w:ind w:left="2880" w:hanging="360"/>
      </w:pPr>
    </w:lvl>
    <w:lvl w:ilvl="4" w:tplc="FC50268A" w:tentative="1">
      <w:start w:val="1"/>
      <w:numFmt w:val="lowerLetter"/>
      <w:lvlText w:val="%5."/>
      <w:lvlJc w:val="left"/>
      <w:pPr>
        <w:ind w:left="3600" w:hanging="360"/>
      </w:pPr>
    </w:lvl>
    <w:lvl w:ilvl="5" w:tplc="CBBC7180" w:tentative="1">
      <w:start w:val="1"/>
      <w:numFmt w:val="lowerRoman"/>
      <w:lvlText w:val="%6."/>
      <w:lvlJc w:val="right"/>
      <w:pPr>
        <w:ind w:left="4320" w:hanging="180"/>
      </w:pPr>
    </w:lvl>
    <w:lvl w:ilvl="6" w:tplc="A4665D32" w:tentative="1">
      <w:start w:val="1"/>
      <w:numFmt w:val="decimal"/>
      <w:lvlText w:val="%7."/>
      <w:lvlJc w:val="left"/>
      <w:pPr>
        <w:ind w:left="5040" w:hanging="360"/>
      </w:pPr>
    </w:lvl>
    <w:lvl w:ilvl="7" w:tplc="B8C6FE6C" w:tentative="1">
      <w:start w:val="1"/>
      <w:numFmt w:val="lowerLetter"/>
      <w:lvlText w:val="%8."/>
      <w:lvlJc w:val="left"/>
      <w:pPr>
        <w:ind w:left="5760" w:hanging="360"/>
      </w:pPr>
    </w:lvl>
    <w:lvl w:ilvl="8" w:tplc="04F0E332" w:tentative="1">
      <w:start w:val="1"/>
      <w:numFmt w:val="lowerRoman"/>
      <w:lvlText w:val="%9."/>
      <w:lvlJc w:val="right"/>
      <w:pPr>
        <w:ind w:left="6480" w:hanging="180"/>
      </w:pPr>
    </w:lvl>
  </w:abstractNum>
  <w:abstractNum w:abstractNumId="16">
    <w:nsid w:val="274E27A8"/>
    <w:multiLevelType w:val="hybridMultilevel"/>
    <w:tmpl w:val="37F62502"/>
    <w:lvl w:ilvl="0" w:tplc="E0BC2898">
      <w:start w:val="1"/>
      <w:numFmt w:val="bullet"/>
      <w:lvlText w:val=""/>
      <w:lvlJc w:val="left"/>
      <w:pPr>
        <w:ind w:left="720" w:hanging="360"/>
      </w:pPr>
      <w:rPr>
        <w:rFonts w:ascii="Symbol" w:hAnsi="Symbol" w:hint="default"/>
      </w:rPr>
    </w:lvl>
    <w:lvl w:ilvl="1" w:tplc="CEF63340" w:tentative="1">
      <w:start w:val="1"/>
      <w:numFmt w:val="bullet"/>
      <w:lvlText w:val="o"/>
      <w:lvlJc w:val="left"/>
      <w:pPr>
        <w:ind w:left="1440" w:hanging="360"/>
      </w:pPr>
      <w:rPr>
        <w:rFonts w:ascii="Courier New" w:hAnsi="Courier New" w:cs="Courier New" w:hint="default"/>
      </w:rPr>
    </w:lvl>
    <w:lvl w:ilvl="2" w:tplc="9EDABB4C" w:tentative="1">
      <w:start w:val="1"/>
      <w:numFmt w:val="bullet"/>
      <w:lvlText w:val=""/>
      <w:lvlJc w:val="left"/>
      <w:pPr>
        <w:ind w:left="2160" w:hanging="360"/>
      </w:pPr>
      <w:rPr>
        <w:rFonts w:ascii="Wingdings" w:hAnsi="Wingdings" w:hint="default"/>
      </w:rPr>
    </w:lvl>
    <w:lvl w:ilvl="3" w:tplc="CEAC25DE" w:tentative="1">
      <w:start w:val="1"/>
      <w:numFmt w:val="bullet"/>
      <w:lvlText w:val=""/>
      <w:lvlJc w:val="left"/>
      <w:pPr>
        <w:ind w:left="2880" w:hanging="360"/>
      </w:pPr>
      <w:rPr>
        <w:rFonts w:ascii="Symbol" w:hAnsi="Symbol" w:hint="default"/>
      </w:rPr>
    </w:lvl>
    <w:lvl w:ilvl="4" w:tplc="FB300BF2" w:tentative="1">
      <w:start w:val="1"/>
      <w:numFmt w:val="bullet"/>
      <w:lvlText w:val="o"/>
      <w:lvlJc w:val="left"/>
      <w:pPr>
        <w:ind w:left="3600" w:hanging="360"/>
      </w:pPr>
      <w:rPr>
        <w:rFonts w:ascii="Courier New" w:hAnsi="Courier New" w:cs="Courier New" w:hint="default"/>
      </w:rPr>
    </w:lvl>
    <w:lvl w:ilvl="5" w:tplc="BE704B40" w:tentative="1">
      <w:start w:val="1"/>
      <w:numFmt w:val="bullet"/>
      <w:lvlText w:val=""/>
      <w:lvlJc w:val="left"/>
      <w:pPr>
        <w:ind w:left="4320" w:hanging="360"/>
      </w:pPr>
      <w:rPr>
        <w:rFonts w:ascii="Wingdings" w:hAnsi="Wingdings" w:hint="default"/>
      </w:rPr>
    </w:lvl>
    <w:lvl w:ilvl="6" w:tplc="5F76AA70" w:tentative="1">
      <w:start w:val="1"/>
      <w:numFmt w:val="bullet"/>
      <w:lvlText w:val=""/>
      <w:lvlJc w:val="left"/>
      <w:pPr>
        <w:ind w:left="5040" w:hanging="360"/>
      </w:pPr>
      <w:rPr>
        <w:rFonts w:ascii="Symbol" w:hAnsi="Symbol" w:hint="default"/>
      </w:rPr>
    </w:lvl>
    <w:lvl w:ilvl="7" w:tplc="0BECCEA2" w:tentative="1">
      <w:start w:val="1"/>
      <w:numFmt w:val="bullet"/>
      <w:lvlText w:val="o"/>
      <w:lvlJc w:val="left"/>
      <w:pPr>
        <w:ind w:left="5760" w:hanging="360"/>
      </w:pPr>
      <w:rPr>
        <w:rFonts w:ascii="Courier New" w:hAnsi="Courier New" w:cs="Courier New" w:hint="default"/>
      </w:rPr>
    </w:lvl>
    <w:lvl w:ilvl="8" w:tplc="A8ECFE78" w:tentative="1">
      <w:start w:val="1"/>
      <w:numFmt w:val="bullet"/>
      <w:lvlText w:val=""/>
      <w:lvlJc w:val="left"/>
      <w:pPr>
        <w:ind w:left="6480" w:hanging="360"/>
      </w:pPr>
      <w:rPr>
        <w:rFonts w:ascii="Wingdings" w:hAnsi="Wingdings" w:hint="default"/>
      </w:rPr>
    </w:lvl>
  </w:abstractNum>
  <w:abstractNum w:abstractNumId="17">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B05EF1"/>
    <w:multiLevelType w:val="hybridMultilevel"/>
    <w:tmpl w:val="5928BFCA"/>
    <w:lvl w:ilvl="0" w:tplc="394C6486">
      <w:start w:val="1"/>
      <w:numFmt w:val="decimal"/>
      <w:lvlText w:val="%1."/>
      <w:lvlJc w:val="left"/>
      <w:pPr>
        <w:ind w:left="360" w:hanging="360"/>
      </w:pPr>
    </w:lvl>
    <w:lvl w:ilvl="1" w:tplc="C80A9D76" w:tentative="1">
      <w:start w:val="1"/>
      <w:numFmt w:val="lowerLetter"/>
      <w:lvlText w:val="%2."/>
      <w:lvlJc w:val="left"/>
      <w:pPr>
        <w:ind w:left="1080" w:hanging="360"/>
      </w:pPr>
    </w:lvl>
    <w:lvl w:ilvl="2" w:tplc="5D0C1BA6" w:tentative="1">
      <w:start w:val="1"/>
      <w:numFmt w:val="lowerRoman"/>
      <w:lvlText w:val="%3."/>
      <w:lvlJc w:val="right"/>
      <w:pPr>
        <w:ind w:left="1800" w:hanging="180"/>
      </w:pPr>
    </w:lvl>
    <w:lvl w:ilvl="3" w:tplc="14043F8A" w:tentative="1">
      <w:start w:val="1"/>
      <w:numFmt w:val="decimal"/>
      <w:lvlText w:val="%4."/>
      <w:lvlJc w:val="left"/>
      <w:pPr>
        <w:ind w:left="2520" w:hanging="360"/>
      </w:pPr>
    </w:lvl>
    <w:lvl w:ilvl="4" w:tplc="1A7EC446" w:tentative="1">
      <w:start w:val="1"/>
      <w:numFmt w:val="lowerLetter"/>
      <w:lvlText w:val="%5."/>
      <w:lvlJc w:val="left"/>
      <w:pPr>
        <w:ind w:left="3240" w:hanging="360"/>
      </w:pPr>
    </w:lvl>
    <w:lvl w:ilvl="5" w:tplc="2A0C652E" w:tentative="1">
      <w:start w:val="1"/>
      <w:numFmt w:val="lowerRoman"/>
      <w:lvlText w:val="%6."/>
      <w:lvlJc w:val="right"/>
      <w:pPr>
        <w:ind w:left="3960" w:hanging="180"/>
      </w:pPr>
    </w:lvl>
    <w:lvl w:ilvl="6" w:tplc="18BC3092" w:tentative="1">
      <w:start w:val="1"/>
      <w:numFmt w:val="decimal"/>
      <w:lvlText w:val="%7."/>
      <w:lvlJc w:val="left"/>
      <w:pPr>
        <w:ind w:left="4680" w:hanging="360"/>
      </w:pPr>
    </w:lvl>
    <w:lvl w:ilvl="7" w:tplc="D11A648C" w:tentative="1">
      <w:start w:val="1"/>
      <w:numFmt w:val="lowerLetter"/>
      <w:lvlText w:val="%8."/>
      <w:lvlJc w:val="left"/>
      <w:pPr>
        <w:ind w:left="5400" w:hanging="360"/>
      </w:pPr>
    </w:lvl>
    <w:lvl w:ilvl="8" w:tplc="E8581BE0" w:tentative="1">
      <w:start w:val="1"/>
      <w:numFmt w:val="lowerRoman"/>
      <w:lvlText w:val="%9."/>
      <w:lvlJc w:val="right"/>
      <w:pPr>
        <w:ind w:left="6120" w:hanging="180"/>
      </w:pPr>
    </w:lvl>
  </w:abstractNum>
  <w:abstractNum w:abstractNumId="20">
    <w:nsid w:val="332B44AD"/>
    <w:multiLevelType w:val="hybridMultilevel"/>
    <w:tmpl w:val="DAA6B406"/>
    <w:lvl w:ilvl="0" w:tplc="A1C0BC48">
      <w:start w:val="1"/>
      <w:numFmt w:val="bullet"/>
      <w:lvlText w:val="o"/>
      <w:lvlJc w:val="left"/>
      <w:pPr>
        <w:ind w:left="1220" w:hanging="420"/>
      </w:pPr>
      <w:rPr>
        <w:rFonts w:ascii="Courier New" w:hAnsi="Courier New" w:cs="Courier New" w:hint="default"/>
      </w:rPr>
    </w:lvl>
    <w:lvl w:ilvl="1" w:tplc="BE10F73A">
      <w:start w:val="1"/>
      <w:numFmt w:val="bullet"/>
      <w:lvlText w:val=""/>
      <w:lvlJc w:val="left"/>
      <w:pPr>
        <w:ind w:left="1640" w:hanging="420"/>
      </w:pPr>
      <w:rPr>
        <w:rFonts w:ascii="Wingdings" w:hAnsi="Wingdings" w:hint="default"/>
      </w:rPr>
    </w:lvl>
    <w:lvl w:ilvl="2" w:tplc="0B44795A" w:tentative="1">
      <w:start w:val="1"/>
      <w:numFmt w:val="bullet"/>
      <w:lvlText w:val=""/>
      <w:lvlJc w:val="left"/>
      <w:pPr>
        <w:ind w:left="2060" w:hanging="420"/>
      </w:pPr>
      <w:rPr>
        <w:rFonts w:ascii="Wingdings" w:hAnsi="Wingdings" w:hint="default"/>
      </w:rPr>
    </w:lvl>
    <w:lvl w:ilvl="3" w:tplc="FAFA091C" w:tentative="1">
      <w:start w:val="1"/>
      <w:numFmt w:val="bullet"/>
      <w:lvlText w:val=""/>
      <w:lvlJc w:val="left"/>
      <w:pPr>
        <w:ind w:left="2480" w:hanging="420"/>
      </w:pPr>
      <w:rPr>
        <w:rFonts w:ascii="Wingdings" w:hAnsi="Wingdings" w:hint="default"/>
      </w:rPr>
    </w:lvl>
    <w:lvl w:ilvl="4" w:tplc="F6B07E9E" w:tentative="1">
      <w:start w:val="1"/>
      <w:numFmt w:val="bullet"/>
      <w:lvlText w:val=""/>
      <w:lvlJc w:val="left"/>
      <w:pPr>
        <w:ind w:left="2900" w:hanging="420"/>
      </w:pPr>
      <w:rPr>
        <w:rFonts w:ascii="Wingdings" w:hAnsi="Wingdings" w:hint="default"/>
      </w:rPr>
    </w:lvl>
    <w:lvl w:ilvl="5" w:tplc="FB62833C" w:tentative="1">
      <w:start w:val="1"/>
      <w:numFmt w:val="bullet"/>
      <w:lvlText w:val=""/>
      <w:lvlJc w:val="left"/>
      <w:pPr>
        <w:ind w:left="3320" w:hanging="420"/>
      </w:pPr>
      <w:rPr>
        <w:rFonts w:ascii="Wingdings" w:hAnsi="Wingdings" w:hint="default"/>
      </w:rPr>
    </w:lvl>
    <w:lvl w:ilvl="6" w:tplc="3BA0DE30" w:tentative="1">
      <w:start w:val="1"/>
      <w:numFmt w:val="bullet"/>
      <w:lvlText w:val=""/>
      <w:lvlJc w:val="left"/>
      <w:pPr>
        <w:ind w:left="3740" w:hanging="420"/>
      </w:pPr>
      <w:rPr>
        <w:rFonts w:ascii="Wingdings" w:hAnsi="Wingdings" w:hint="default"/>
      </w:rPr>
    </w:lvl>
    <w:lvl w:ilvl="7" w:tplc="9864CF8A" w:tentative="1">
      <w:start w:val="1"/>
      <w:numFmt w:val="bullet"/>
      <w:lvlText w:val=""/>
      <w:lvlJc w:val="left"/>
      <w:pPr>
        <w:ind w:left="4160" w:hanging="420"/>
      </w:pPr>
      <w:rPr>
        <w:rFonts w:ascii="Wingdings" w:hAnsi="Wingdings" w:hint="default"/>
      </w:rPr>
    </w:lvl>
    <w:lvl w:ilvl="8" w:tplc="61F0D1EC" w:tentative="1">
      <w:start w:val="1"/>
      <w:numFmt w:val="bullet"/>
      <w:lvlText w:val=""/>
      <w:lvlJc w:val="left"/>
      <w:pPr>
        <w:ind w:left="4580" w:hanging="420"/>
      </w:pPr>
      <w:rPr>
        <w:rFonts w:ascii="Wingdings" w:hAnsi="Wingdings" w:hint="default"/>
      </w:rPr>
    </w:lvl>
  </w:abstractNum>
  <w:abstractNum w:abstractNumId="21">
    <w:nsid w:val="343E769A"/>
    <w:multiLevelType w:val="hybridMultilevel"/>
    <w:tmpl w:val="4DE244D2"/>
    <w:lvl w:ilvl="0" w:tplc="04090001">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3D1837"/>
    <w:multiLevelType w:val="hybridMultilevel"/>
    <w:tmpl w:val="2CF05DAC"/>
    <w:lvl w:ilvl="0" w:tplc="0409000F">
      <w:start w:val="3"/>
      <w:numFmt w:val="bullet"/>
      <w:lvlText w:val="-"/>
      <w:lvlJc w:val="left"/>
      <w:pPr>
        <w:ind w:left="720" w:hanging="360"/>
      </w:pPr>
      <w:rPr>
        <w:rFonts w:ascii="Times New Roman" w:eastAsia="SimSu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364770DE"/>
    <w:multiLevelType w:val="hybridMultilevel"/>
    <w:tmpl w:val="418CE8B0"/>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380300F0"/>
    <w:multiLevelType w:val="hybridMultilevel"/>
    <w:tmpl w:val="43E4143C"/>
    <w:lvl w:ilvl="0" w:tplc="6B5876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C04B15"/>
    <w:multiLevelType w:val="hybridMultilevel"/>
    <w:tmpl w:val="75DAB16E"/>
    <w:lvl w:ilvl="0" w:tplc="04090003">
      <w:start w:val="1"/>
      <w:numFmt w:val="bullet"/>
      <w:lvlText w:val="•"/>
      <w:lvlJc w:val="left"/>
      <w:pPr>
        <w:tabs>
          <w:tab w:val="num" w:pos="720"/>
        </w:tabs>
        <w:ind w:left="720" w:hanging="360"/>
      </w:pPr>
      <w:rPr>
        <w:rFonts w:ascii="Arial" w:hAnsi="Arial" w:hint="default"/>
      </w:rPr>
    </w:lvl>
    <w:lvl w:ilvl="1" w:tplc="04090003">
      <w:start w:val="258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6">
    <w:nsid w:val="3D036C00"/>
    <w:multiLevelType w:val="hybridMultilevel"/>
    <w:tmpl w:val="314EFF96"/>
    <w:lvl w:ilvl="0" w:tplc="04090011">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7">
    <w:nsid w:val="3FBB3AD7"/>
    <w:multiLevelType w:val="hybridMultilevel"/>
    <w:tmpl w:val="FD926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1C5FEC"/>
    <w:multiLevelType w:val="hybridMultilevel"/>
    <w:tmpl w:val="3ABA584A"/>
    <w:lvl w:ilvl="0" w:tplc="71A064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65698A"/>
    <w:multiLevelType w:val="hybridMultilevel"/>
    <w:tmpl w:val="76B097F0"/>
    <w:lvl w:ilvl="0" w:tplc="61C64820">
      <w:start w:val="1"/>
      <w:numFmt w:val="bullet"/>
      <w:lvlText w:val=""/>
      <w:lvlJc w:val="left"/>
      <w:pPr>
        <w:ind w:left="720" w:hanging="360"/>
      </w:pPr>
      <w:rPr>
        <w:rFonts w:ascii="Symbol" w:hAnsi="Symbol" w:hint="default"/>
      </w:rPr>
    </w:lvl>
    <w:lvl w:ilvl="1" w:tplc="7F127B74">
      <w:start w:val="1"/>
      <w:numFmt w:val="bullet"/>
      <w:lvlText w:val="o"/>
      <w:lvlJc w:val="left"/>
      <w:pPr>
        <w:ind w:left="1440" w:hanging="360"/>
      </w:pPr>
      <w:rPr>
        <w:rFonts w:ascii="Courier New" w:hAnsi="Courier New" w:cs="Courier New" w:hint="default"/>
      </w:rPr>
    </w:lvl>
    <w:lvl w:ilvl="2" w:tplc="B674FC84" w:tentative="1">
      <w:start w:val="1"/>
      <w:numFmt w:val="bullet"/>
      <w:lvlText w:val=""/>
      <w:lvlJc w:val="left"/>
      <w:pPr>
        <w:ind w:left="2160" w:hanging="360"/>
      </w:pPr>
      <w:rPr>
        <w:rFonts w:ascii="Wingdings" w:hAnsi="Wingdings" w:hint="default"/>
      </w:rPr>
    </w:lvl>
    <w:lvl w:ilvl="3" w:tplc="F2A8E154" w:tentative="1">
      <w:start w:val="1"/>
      <w:numFmt w:val="bullet"/>
      <w:lvlText w:val=""/>
      <w:lvlJc w:val="left"/>
      <w:pPr>
        <w:ind w:left="2880" w:hanging="360"/>
      </w:pPr>
      <w:rPr>
        <w:rFonts w:ascii="Symbol" w:hAnsi="Symbol" w:hint="default"/>
      </w:rPr>
    </w:lvl>
    <w:lvl w:ilvl="4" w:tplc="00BEC476" w:tentative="1">
      <w:start w:val="1"/>
      <w:numFmt w:val="bullet"/>
      <w:lvlText w:val="o"/>
      <w:lvlJc w:val="left"/>
      <w:pPr>
        <w:ind w:left="3600" w:hanging="360"/>
      </w:pPr>
      <w:rPr>
        <w:rFonts w:ascii="Courier New" w:hAnsi="Courier New" w:cs="Courier New" w:hint="default"/>
      </w:rPr>
    </w:lvl>
    <w:lvl w:ilvl="5" w:tplc="84DECE0E" w:tentative="1">
      <w:start w:val="1"/>
      <w:numFmt w:val="bullet"/>
      <w:lvlText w:val=""/>
      <w:lvlJc w:val="left"/>
      <w:pPr>
        <w:ind w:left="4320" w:hanging="360"/>
      </w:pPr>
      <w:rPr>
        <w:rFonts w:ascii="Wingdings" w:hAnsi="Wingdings" w:hint="default"/>
      </w:rPr>
    </w:lvl>
    <w:lvl w:ilvl="6" w:tplc="7F9E3942" w:tentative="1">
      <w:start w:val="1"/>
      <w:numFmt w:val="bullet"/>
      <w:lvlText w:val=""/>
      <w:lvlJc w:val="left"/>
      <w:pPr>
        <w:ind w:left="5040" w:hanging="360"/>
      </w:pPr>
      <w:rPr>
        <w:rFonts w:ascii="Symbol" w:hAnsi="Symbol" w:hint="default"/>
      </w:rPr>
    </w:lvl>
    <w:lvl w:ilvl="7" w:tplc="2B26D3A0" w:tentative="1">
      <w:start w:val="1"/>
      <w:numFmt w:val="bullet"/>
      <w:lvlText w:val="o"/>
      <w:lvlJc w:val="left"/>
      <w:pPr>
        <w:ind w:left="5760" w:hanging="360"/>
      </w:pPr>
      <w:rPr>
        <w:rFonts w:ascii="Courier New" w:hAnsi="Courier New" w:cs="Courier New" w:hint="default"/>
      </w:rPr>
    </w:lvl>
    <w:lvl w:ilvl="8" w:tplc="1CD215B6" w:tentative="1">
      <w:start w:val="1"/>
      <w:numFmt w:val="bullet"/>
      <w:lvlText w:val=""/>
      <w:lvlJc w:val="left"/>
      <w:pPr>
        <w:ind w:left="6480" w:hanging="360"/>
      </w:pPr>
      <w:rPr>
        <w:rFonts w:ascii="Wingdings" w:hAnsi="Wingdings" w:hint="default"/>
      </w:rPr>
    </w:lvl>
  </w:abstractNum>
  <w:abstractNum w:abstractNumId="30">
    <w:nsid w:val="45EF2F8B"/>
    <w:multiLevelType w:val="hybridMultilevel"/>
    <w:tmpl w:val="77FC9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2F619E"/>
    <w:multiLevelType w:val="hybridMultilevel"/>
    <w:tmpl w:val="77F692C6"/>
    <w:lvl w:ilvl="0" w:tplc="08090001">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9532ECB"/>
    <w:multiLevelType w:val="hybridMultilevel"/>
    <w:tmpl w:val="1932D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784EB5"/>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34">
    <w:nsid w:val="49841705"/>
    <w:multiLevelType w:val="hybridMultilevel"/>
    <w:tmpl w:val="476E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0A1B73"/>
    <w:multiLevelType w:val="hybridMultilevel"/>
    <w:tmpl w:val="74FEBF9E"/>
    <w:lvl w:ilvl="0" w:tplc="8B7A301A">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6">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6F368AB"/>
    <w:multiLevelType w:val="hybridMultilevel"/>
    <w:tmpl w:val="51409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599A3B79"/>
    <w:multiLevelType w:val="hybridMultilevel"/>
    <w:tmpl w:val="A9802124"/>
    <w:lvl w:ilvl="0" w:tplc="A2DC80DE">
      <w:start w:val="1"/>
      <w:numFmt w:val="bullet"/>
      <w:lvlText w:val="•"/>
      <w:lvlJc w:val="left"/>
      <w:pPr>
        <w:tabs>
          <w:tab w:val="num" w:pos="360"/>
        </w:tabs>
        <w:ind w:left="360" w:hanging="360"/>
      </w:pPr>
      <w:rPr>
        <w:rFonts w:ascii="Arial" w:hAnsi="Arial" w:hint="default"/>
      </w:rPr>
    </w:lvl>
    <w:lvl w:ilvl="1" w:tplc="2EBEA812">
      <w:numFmt w:val="bullet"/>
      <w:lvlText w:val="–"/>
      <w:lvlJc w:val="left"/>
      <w:pPr>
        <w:tabs>
          <w:tab w:val="num" w:pos="1080"/>
        </w:tabs>
        <w:ind w:left="1080" w:hanging="360"/>
      </w:pPr>
      <w:rPr>
        <w:rFonts w:ascii="Arial" w:hAnsi="Arial" w:hint="default"/>
      </w:rPr>
    </w:lvl>
    <w:lvl w:ilvl="2" w:tplc="3276581A">
      <w:start w:val="1"/>
      <w:numFmt w:val="bullet"/>
      <w:lvlText w:val="•"/>
      <w:lvlJc w:val="left"/>
      <w:pPr>
        <w:tabs>
          <w:tab w:val="num" w:pos="1800"/>
        </w:tabs>
        <w:ind w:left="1800" w:hanging="360"/>
      </w:pPr>
      <w:rPr>
        <w:rFonts w:ascii="Arial" w:hAnsi="Arial" w:hint="default"/>
      </w:rPr>
    </w:lvl>
    <w:lvl w:ilvl="3" w:tplc="369EA0B4" w:tentative="1">
      <w:start w:val="1"/>
      <w:numFmt w:val="bullet"/>
      <w:lvlText w:val="•"/>
      <w:lvlJc w:val="left"/>
      <w:pPr>
        <w:tabs>
          <w:tab w:val="num" w:pos="2520"/>
        </w:tabs>
        <w:ind w:left="2520" w:hanging="360"/>
      </w:pPr>
      <w:rPr>
        <w:rFonts w:ascii="Arial" w:hAnsi="Arial" w:hint="default"/>
      </w:rPr>
    </w:lvl>
    <w:lvl w:ilvl="4" w:tplc="82BAAC7E" w:tentative="1">
      <w:start w:val="1"/>
      <w:numFmt w:val="bullet"/>
      <w:lvlText w:val="•"/>
      <w:lvlJc w:val="left"/>
      <w:pPr>
        <w:tabs>
          <w:tab w:val="num" w:pos="3240"/>
        </w:tabs>
        <w:ind w:left="3240" w:hanging="360"/>
      </w:pPr>
      <w:rPr>
        <w:rFonts w:ascii="Arial" w:hAnsi="Arial" w:hint="default"/>
      </w:rPr>
    </w:lvl>
    <w:lvl w:ilvl="5" w:tplc="DC8EE0C8" w:tentative="1">
      <w:start w:val="1"/>
      <w:numFmt w:val="bullet"/>
      <w:lvlText w:val="•"/>
      <w:lvlJc w:val="left"/>
      <w:pPr>
        <w:tabs>
          <w:tab w:val="num" w:pos="3960"/>
        </w:tabs>
        <w:ind w:left="3960" w:hanging="360"/>
      </w:pPr>
      <w:rPr>
        <w:rFonts w:ascii="Arial" w:hAnsi="Arial" w:hint="default"/>
      </w:rPr>
    </w:lvl>
    <w:lvl w:ilvl="6" w:tplc="EE98D3EC" w:tentative="1">
      <w:start w:val="1"/>
      <w:numFmt w:val="bullet"/>
      <w:lvlText w:val="•"/>
      <w:lvlJc w:val="left"/>
      <w:pPr>
        <w:tabs>
          <w:tab w:val="num" w:pos="4680"/>
        </w:tabs>
        <w:ind w:left="4680" w:hanging="360"/>
      </w:pPr>
      <w:rPr>
        <w:rFonts w:ascii="Arial" w:hAnsi="Arial" w:hint="default"/>
      </w:rPr>
    </w:lvl>
    <w:lvl w:ilvl="7" w:tplc="B9D495B4" w:tentative="1">
      <w:start w:val="1"/>
      <w:numFmt w:val="bullet"/>
      <w:lvlText w:val="•"/>
      <w:lvlJc w:val="left"/>
      <w:pPr>
        <w:tabs>
          <w:tab w:val="num" w:pos="5400"/>
        </w:tabs>
        <w:ind w:left="5400" w:hanging="360"/>
      </w:pPr>
      <w:rPr>
        <w:rFonts w:ascii="Arial" w:hAnsi="Arial" w:hint="default"/>
      </w:rPr>
    </w:lvl>
    <w:lvl w:ilvl="8" w:tplc="B234F1C4" w:tentative="1">
      <w:start w:val="1"/>
      <w:numFmt w:val="bullet"/>
      <w:lvlText w:val="•"/>
      <w:lvlJc w:val="left"/>
      <w:pPr>
        <w:tabs>
          <w:tab w:val="num" w:pos="6120"/>
        </w:tabs>
        <w:ind w:left="6120" w:hanging="360"/>
      </w:pPr>
      <w:rPr>
        <w:rFonts w:ascii="Arial" w:hAnsi="Arial" w:hint="default"/>
      </w:rPr>
    </w:lvl>
  </w:abstractNum>
  <w:abstractNum w:abstractNumId="39">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E07032D"/>
    <w:multiLevelType w:val="hybridMultilevel"/>
    <w:tmpl w:val="17325EC4"/>
    <w:lvl w:ilvl="0" w:tplc="04090001">
      <w:start w:val="1"/>
      <w:numFmt w:val="bullet"/>
      <w:lvlText w:val="•"/>
      <w:lvlJc w:val="left"/>
      <w:pPr>
        <w:tabs>
          <w:tab w:val="num" w:pos="720"/>
        </w:tabs>
        <w:ind w:left="720" w:hanging="360"/>
      </w:pPr>
      <w:rPr>
        <w:rFonts w:ascii="Arial" w:hAnsi="Arial" w:hint="default"/>
      </w:rPr>
    </w:lvl>
    <w:lvl w:ilvl="1" w:tplc="04090003">
      <w:start w:val="2332"/>
      <w:numFmt w:val="bullet"/>
      <w:lvlText w:val="–"/>
      <w:lvlJc w:val="left"/>
      <w:pPr>
        <w:tabs>
          <w:tab w:val="num" w:pos="1440"/>
        </w:tabs>
        <w:ind w:left="1440" w:hanging="360"/>
      </w:pPr>
      <w:rPr>
        <w:rFonts w:ascii="Arial" w:hAnsi="Arial" w:hint="default"/>
      </w:rPr>
    </w:lvl>
    <w:lvl w:ilvl="2" w:tplc="04090005">
      <w:start w:val="2332"/>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1">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EC62F6D"/>
    <w:multiLevelType w:val="hybridMultilevel"/>
    <w:tmpl w:val="60D2D4DC"/>
    <w:lvl w:ilvl="0" w:tplc="08090001">
      <w:start w:val="1"/>
      <w:numFmt w:val="bullet"/>
      <w:lvlText w:val="•"/>
      <w:lvlJc w:val="left"/>
      <w:pPr>
        <w:tabs>
          <w:tab w:val="num" w:pos="720"/>
        </w:tabs>
        <w:ind w:left="720" w:hanging="360"/>
      </w:pPr>
      <w:rPr>
        <w:rFonts w:ascii="Arial" w:hAnsi="Arial" w:hint="default"/>
      </w:rPr>
    </w:lvl>
    <w:lvl w:ilvl="1" w:tplc="08090003">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43">
    <w:nsid w:val="5F9346EA"/>
    <w:multiLevelType w:val="hybridMultilevel"/>
    <w:tmpl w:val="98162C40"/>
    <w:lvl w:ilvl="0" w:tplc="AA8C565C">
      <w:start w:val="1"/>
      <w:numFmt w:val="bullet"/>
      <w:lvlText w:val="-"/>
      <w:lvlJc w:val="left"/>
      <w:pPr>
        <w:tabs>
          <w:tab w:val="num" w:pos="720"/>
        </w:tabs>
        <w:ind w:left="720" w:hanging="360"/>
      </w:pPr>
      <w:rPr>
        <w:rFonts w:ascii="Calibri" w:hAnsi="Calibri" w:hint="default"/>
      </w:rPr>
    </w:lvl>
    <w:lvl w:ilvl="1" w:tplc="9A846788">
      <w:start w:val="2629"/>
      <w:numFmt w:val="bullet"/>
      <w:lvlText w:val="o"/>
      <w:lvlJc w:val="left"/>
      <w:pPr>
        <w:tabs>
          <w:tab w:val="num" w:pos="1440"/>
        </w:tabs>
        <w:ind w:left="1440" w:hanging="360"/>
      </w:pPr>
      <w:rPr>
        <w:rFonts w:ascii="Courier New" w:hAnsi="Courier New" w:hint="default"/>
      </w:rPr>
    </w:lvl>
    <w:lvl w:ilvl="2" w:tplc="6E205186">
      <w:start w:val="2629"/>
      <w:numFmt w:val="bullet"/>
      <w:lvlText w:val=""/>
      <w:lvlJc w:val="left"/>
      <w:pPr>
        <w:tabs>
          <w:tab w:val="num" w:pos="2160"/>
        </w:tabs>
        <w:ind w:left="2160" w:hanging="360"/>
      </w:pPr>
      <w:rPr>
        <w:rFonts w:ascii="Wingdings" w:hAnsi="Wingdings" w:hint="default"/>
      </w:rPr>
    </w:lvl>
    <w:lvl w:ilvl="3" w:tplc="F1E0A828" w:tentative="1">
      <w:start w:val="1"/>
      <w:numFmt w:val="bullet"/>
      <w:lvlText w:val="-"/>
      <w:lvlJc w:val="left"/>
      <w:pPr>
        <w:tabs>
          <w:tab w:val="num" w:pos="2880"/>
        </w:tabs>
        <w:ind w:left="2880" w:hanging="360"/>
      </w:pPr>
      <w:rPr>
        <w:rFonts w:ascii="Calibri" w:hAnsi="Calibri" w:hint="default"/>
      </w:rPr>
    </w:lvl>
    <w:lvl w:ilvl="4" w:tplc="7492A242" w:tentative="1">
      <w:start w:val="1"/>
      <w:numFmt w:val="bullet"/>
      <w:lvlText w:val="-"/>
      <w:lvlJc w:val="left"/>
      <w:pPr>
        <w:tabs>
          <w:tab w:val="num" w:pos="3600"/>
        </w:tabs>
        <w:ind w:left="3600" w:hanging="360"/>
      </w:pPr>
      <w:rPr>
        <w:rFonts w:ascii="Calibri" w:hAnsi="Calibri" w:hint="default"/>
      </w:rPr>
    </w:lvl>
    <w:lvl w:ilvl="5" w:tplc="4D949B2E" w:tentative="1">
      <w:start w:val="1"/>
      <w:numFmt w:val="bullet"/>
      <w:lvlText w:val="-"/>
      <w:lvlJc w:val="left"/>
      <w:pPr>
        <w:tabs>
          <w:tab w:val="num" w:pos="4320"/>
        </w:tabs>
        <w:ind w:left="4320" w:hanging="360"/>
      </w:pPr>
      <w:rPr>
        <w:rFonts w:ascii="Calibri" w:hAnsi="Calibri" w:hint="default"/>
      </w:rPr>
    </w:lvl>
    <w:lvl w:ilvl="6" w:tplc="B35C437C" w:tentative="1">
      <w:start w:val="1"/>
      <w:numFmt w:val="bullet"/>
      <w:lvlText w:val="-"/>
      <w:lvlJc w:val="left"/>
      <w:pPr>
        <w:tabs>
          <w:tab w:val="num" w:pos="5040"/>
        </w:tabs>
        <w:ind w:left="5040" w:hanging="360"/>
      </w:pPr>
      <w:rPr>
        <w:rFonts w:ascii="Calibri" w:hAnsi="Calibri" w:hint="default"/>
      </w:rPr>
    </w:lvl>
    <w:lvl w:ilvl="7" w:tplc="7FDC85D2" w:tentative="1">
      <w:start w:val="1"/>
      <w:numFmt w:val="bullet"/>
      <w:lvlText w:val="-"/>
      <w:lvlJc w:val="left"/>
      <w:pPr>
        <w:tabs>
          <w:tab w:val="num" w:pos="5760"/>
        </w:tabs>
        <w:ind w:left="5760" w:hanging="360"/>
      </w:pPr>
      <w:rPr>
        <w:rFonts w:ascii="Calibri" w:hAnsi="Calibri" w:hint="default"/>
      </w:rPr>
    </w:lvl>
    <w:lvl w:ilvl="8" w:tplc="67D25B8A" w:tentative="1">
      <w:start w:val="1"/>
      <w:numFmt w:val="bullet"/>
      <w:lvlText w:val="-"/>
      <w:lvlJc w:val="left"/>
      <w:pPr>
        <w:tabs>
          <w:tab w:val="num" w:pos="6480"/>
        </w:tabs>
        <w:ind w:left="6480" w:hanging="360"/>
      </w:pPr>
      <w:rPr>
        <w:rFonts w:ascii="Calibri" w:hAnsi="Calibri" w:hint="default"/>
      </w:rPr>
    </w:lvl>
  </w:abstractNum>
  <w:abstractNum w:abstractNumId="44">
    <w:nsid w:val="606D1149"/>
    <w:multiLevelType w:val="hybridMultilevel"/>
    <w:tmpl w:val="F5EC1FA6"/>
    <w:lvl w:ilvl="0" w:tplc="04090001">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5">
    <w:nsid w:val="617B6B6C"/>
    <w:multiLevelType w:val="hybridMultilevel"/>
    <w:tmpl w:val="62885DF2"/>
    <w:lvl w:ilvl="0" w:tplc="7C9CD906">
      <w:start w:val="3"/>
      <w:numFmt w:val="bullet"/>
      <w:lvlText w:val=""/>
      <w:lvlJc w:val="left"/>
      <w:pPr>
        <w:ind w:left="720" w:hanging="360"/>
      </w:pPr>
      <w:rPr>
        <w:rFonts w:ascii="Symbol" w:eastAsia="Malgun Gothic" w:hAnsi="Symbol" w:cs="Times New Roman" w:hint="default"/>
      </w:rPr>
    </w:lvl>
    <w:lvl w:ilvl="1" w:tplc="4C945F92">
      <w:start w:val="1"/>
      <w:numFmt w:val="bullet"/>
      <w:lvlText w:val="o"/>
      <w:lvlJc w:val="left"/>
      <w:pPr>
        <w:ind w:left="1440" w:hanging="360"/>
      </w:pPr>
      <w:rPr>
        <w:rFonts w:ascii="Courier New" w:hAnsi="Courier New" w:cs="Courier New" w:hint="default"/>
      </w:rPr>
    </w:lvl>
    <w:lvl w:ilvl="2" w:tplc="EED891F2">
      <w:start w:val="1"/>
      <w:numFmt w:val="bullet"/>
      <w:lvlText w:val=""/>
      <w:lvlJc w:val="left"/>
      <w:pPr>
        <w:ind w:left="2160" w:hanging="360"/>
      </w:pPr>
      <w:rPr>
        <w:rFonts w:ascii="Wingdings" w:hAnsi="Wingdings" w:hint="default"/>
      </w:rPr>
    </w:lvl>
    <w:lvl w:ilvl="3" w:tplc="965848B6" w:tentative="1">
      <w:start w:val="1"/>
      <w:numFmt w:val="bullet"/>
      <w:lvlText w:val=""/>
      <w:lvlJc w:val="left"/>
      <w:pPr>
        <w:ind w:left="2880" w:hanging="360"/>
      </w:pPr>
      <w:rPr>
        <w:rFonts w:ascii="Symbol" w:hAnsi="Symbol" w:hint="default"/>
      </w:rPr>
    </w:lvl>
    <w:lvl w:ilvl="4" w:tplc="D74646CA" w:tentative="1">
      <w:start w:val="1"/>
      <w:numFmt w:val="bullet"/>
      <w:lvlText w:val="o"/>
      <w:lvlJc w:val="left"/>
      <w:pPr>
        <w:ind w:left="3600" w:hanging="360"/>
      </w:pPr>
      <w:rPr>
        <w:rFonts w:ascii="Courier New" w:hAnsi="Courier New" w:cs="Courier New" w:hint="default"/>
      </w:rPr>
    </w:lvl>
    <w:lvl w:ilvl="5" w:tplc="385C8E9E" w:tentative="1">
      <w:start w:val="1"/>
      <w:numFmt w:val="bullet"/>
      <w:lvlText w:val=""/>
      <w:lvlJc w:val="left"/>
      <w:pPr>
        <w:ind w:left="4320" w:hanging="360"/>
      </w:pPr>
      <w:rPr>
        <w:rFonts w:ascii="Wingdings" w:hAnsi="Wingdings" w:hint="default"/>
      </w:rPr>
    </w:lvl>
    <w:lvl w:ilvl="6" w:tplc="B1187D1C" w:tentative="1">
      <w:start w:val="1"/>
      <w:numFmt w:val="bullet"/>
      <w:lvlText w:val=""/>
      <w:lvlJc w:val="left"/>
      <w:pPr>
        <w:ind w:left="5040" w:hanging="360"/>
      </w:pPr>
      <w:rPr>
        <w:rFonts w:ascii="Symbol" w:hAnsi="Symbol" w:hint="default"/>
      </w:rPr>
    </w:lvl>
    <w:lvl w:ilvl="7" w:tplc="1D581220" w:tentative="1">
      <w:start w:val="1"/>
      <w:numFmt w:val="bullet"/>
      <w:lvlText w:val="o"/>
      <w:lvlJc w:val="left"/>
      <w:pPr>
        <w:ind w:left="5760" w:hanging="360"/>
      </w:pPr>
      <w:rPr>
        <w:rFonts w:ascii="Courier New" w:hAnsi="Courier New" w:cs="Courier New" w:hint="default"/>
      </w:rPr>
    </w:lvl>
    <w:lvl w:ilvl="8" w:tplc="A358D020" w:tentative="1">
      <w:start w:val="1"/>
      <w:numFmt w:val="bullet"/>
      <w:lvlText w:val=""/>
      <w:lvlJc w:val="left"/>
      <w:pPr>
        <w:ind w:left="6480" w:hanging="360"/>
      </w:pPr>
      <w:rPr>
        <w:rFonts w:ascii="Wingdings" w:hAnsi="Wingdings" w:hint="default"/>
      </w:rPr>
    </w:lvl>
  </w:abstractNum>
  <w:abstractNum w:abstractNumId="46">
    <w:nsid w:val="64044723"/>
    <w:multiLevelType w:val="hybridMultilevel"/>
    <w:tmpl w:val="54C0D778"/>
    <w:lvl w:ilvl="0" w:tplc="05A6F4FA">
      <w:start w:val="1"/>
      <w:numFmt w:val="decimal"/>
      <w:lvlText w:val="Proposal %1."/>
      <w:lvlJc w:val="left"/>
      <w:pPr>
        <w:ind w:left="360" w:hanging="360"/>
      </w:pPr>
      <w:rPr>
        <w:rFonts w:ascii="Times New Roman" w:hAnsi="Times New Roman" w:hint="default"/>
        <w:b/>
        <w:i w:val="0"/>
        <w:color w:val="auto"/>
        <w:sz w:val="20"/>
        <w:u w:val="none"/>
      </w:rPr>
    </w:lvl>
    <w:lvl w:ilvl="1" w:tplc="9DC412BE" w:tentative="1">
      <w:start w:val="1"/>
      <w:numFmt w:val="lowerLetter"/>
      <w:lvlText w:val="%2."/>
      <w:lvlJc w:val="left"/>
      <w:pPr>
        <w:ind w:left="1080" w:hanging="360"/>
      </w:pPr>
    </w:lvl>
    <w:lvl w:ilvl="2" w:tplc="73201B1C" w:tentative="1">
      <w:start w:val="1"/>
      <w:numFmt w:val="lowerRoman"/>
      <w:lvlText w:val="%3."/>
      <w:lvlJc w:val="right"/>
      <w:pPr>
        <w:ind w:left="1800" w:hanging="180"/>
      </w:pPr>
    </w:lvl>
    <w:lvl w:ilvl="3" w:tplc="64F204DA" w:tentative="1">
      <w:start w:val="1"/>
      <w:numFmt w:val="decimal"/>
      <w:lvlText w:val="%4."/>
      <w:lvlJc w:val="left"/>
      <w:pPr>
        <w:ind w:left="2520" w:hanging="360"/>
      </w:pPr>
    </w:lvl>
    <w:lvl w:ilvl="4" w:tplc="82383B54" w:tentative="1">
      <w:start w:val="1"/>
      <w:numFmt w:val="lowerLetter"/>
      <w:lvlText w:val="%5."/>
      <w:lvlJc w:val="left"/>
      <w:pPr>
        <w:ind w:left="3240" w:hanging="360"/>
      </w:pPr>
    </w:lvl>
    <w:lvl w:ilvl="5" w:tplc="848672F8" w:tentative="1">
      <w:start w:val="1"/>
      <w:numFmt w:val="lowerRoman"/>
      <w:lvlText w:val="%6."/>
      <w:lvlJc w:val="right"/>
      <w:pPr>
        <w:ind w:left="3960" w:hanging="180"/>
      </w:pPr>
    </w:lvl>
    <w:lvl w:ilvl="6" w:tplc="131EBE6A" w:tentative="1">
      <w:start w:val="1"/>
      <w:numFmt w:val="decimal"/>
      <w:lvlText w:val="%7."/>
      <w:lvlJc w:val="left"/>
      <w:pPr>
        <w:ind w:left="4680" w:hanging="360"/>
      </w:pPr>
    </w:lvl>
    <w:lvl w:ilvl="7" w:tplc="9D10D588" w:tentative="1">
      <w:start w:val="1"/>
      <w:numFmt w:val="lowerLetter"/>
      <w:lvlText w:val="%8."/>
      <w:lvlJc w:val="left"/>
      <w:pPr>
        <w:ind w:left="5400" w:hanging="360"/>
      </w:pPr>
    </w:lvl>
    <w:lvl w:ilvl="8" w:tplc="701AFF9A" w:tentative="1">
      <w:start w:val="1"/>
      <w:numFmt w:val="lowerRoman"/>
      <w:lvlText w:val="%9."/>
      <w:lvlJc w:val="right"/>
      <w:pPr>
        <w:ind w:left="6120" w:hanging="180"/>
      </w:pPr>
    </w:lvl>
  </w:abstractNum>
  <w:abstractNum w:abstractNumId="47">
    <w:nsid w:val="64FB35B6"/>
    <w:multiLevelType w:val="hybridMultilevel"/>
    <w:tmpl w:val="2E9EF166"/>
    <w:lvl w:ilvl="0" w:tplc="8B7A30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5DB3DA3"/>
    <w:multiLevelType w:val="hybridMultilevel"/>
    <w:tmpl w:val="BB1A6570"/>
    <w:lvl w:ilvl="0" w:tplc="D8C8FC3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76D1C17"/>
    <w:multiLevelType w:val="hybridMultilevel"/>
    <w:tmpl w:val="CF58E896"/>
    <w:lvl w:ilvl="0" w:tplc="41ACBDB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nsid w:val="692917C0"/>
    <w:multiLevelType w:val="hybridMultilevel"/>
    <w:tmpl w:val="A83A3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B9F7CA2"/>
    <w:multiLevelType w:val="hybridMultilevel"/>
    <w:tmpl w:val="5BBCA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F6B3CBF"/>
    <w:multiLevelType w:val="hybridMultilevel"/>
    <w:tmpl w:val="40880A1A"/>
    <w:lvl w:ilvl="0" w:tplc="0430E618">
      <w:start w:val="1"/>
      <w:numFmt w:val="bullet"/>
      <w:lvlText w:val="•"/>
      <w:lvlJc w:val="left"/>
      <w:pPr>
        <w:tabs>
          <w:tab w:val="num" w:pos="720"/>
        </w:tabs>
        <w:ind w:left="720" w:hanging="360"/>
      </w:pPr>
      <w:rPr>
        <w:rFonts w:ascii="Arial" w:hAnsi="Arial" w:hint="default"/>
      </w:rPr>
    </w:lvl>
    <w:lvl w:ilvl="1" w:tplc="0409000B">
      <w:numFmt w:val="bullet"/>
      <w:lvlText w:val="–"/>
      <w:lvlJc w:val="left"/>
      <w:pPr>
        <w:tabs>
          <w:tab w:val="num" w:pos="1440"/>
        </w:tabs>
        <w:ind w:left="1440" w:hanging="360"/>
      </w:pPr>
      <w:rPr>
        <w:rFonts w:ascii="Arial" w:hAnsi="Arial" w:hint="default"/>
      </w:rPr>
    </w:lvl>
    <w:lvl w:ilvl="2" w:tplc="0409000D"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B" w:tentative="1">
      <w:start w:val="1"/>
      <w:numFmt w:val="bullet"/>
      <w:lvlText w:val="•"/>
      <w:lvlJc w:val="left"/>
      <w:pPr>
        <w:tabs>
          <w:tab w:val="num" w:pos="3600"/>
        </w:tabs>
        <w:ind w:left="3600" w:hanging="360"/>
      </w:pPr>
      <w:rPr>
        <w:rFonts w:ascii="Arial" w:hAnsi="Arial" w:hint="default"/>
      </w:rPr>
    </w:lvl>
    <w:lvl w:ilvl="5" w:tplc="0409000D"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B" w:tentative="1">
      <w:start w:val="1"/>
      <w:numFmt w:val="bullet"/>
      <w:lvlText w:val="•"/>
      <w:lvlJc w:val="left"/>
      <w:pPr>
        <w:tabs>
          <w:tab w:val="num" w:pos="5760"/>
        </w:tabs>
        <w:ind w:left="5760" w:hanging="360"/>
      </w:pPr>
      <w:rPr>
        <w:rFonts w:ascii="Arial" w:hAnsi="Arial" w:hint="default"/>
      </w:rPr>
    </w:lvl>
    <w:lvl w:ilvl="8" w:tplc="0409000D" w:tentative="1">
      <w:start w:val="1"/>
      <w:numFmt w:val="bullet"/>
      <w:lvlText w:val="•"/>
      <w:lvlJc w:val="left"/>
      <w:pPr>
        <w:tabs>
          <w:tab w:val="num" w:pos="6480"/>
        </w:tabs>
        <w:ind w:left="6480" w:hanging="360"/>
      </w:pPr>
      <w:rPr>
        <w:rFonts w:ascii="Arial" w:hAnsi="Arial" w:hint="default"/>
      </w:rPr>
    </w:lvl>
  </w:abstractNum>
  <w:abstractNum w:abstractNumId="53">
    <w:nsid w:val="6FB41B98"/>
    <w:multiLevelType w:val="hybridMultilevel"/>
    <w:tmpl w:val="7AC09538"/>
    <w:lvl w:ilvl="0" w:tplc="08090001">
      <w:start w:val="1"/>
      <w:numFmt w:val="bullet"/>
      <w:lvlText w:val="•"/>
      <w:lvlJc w:val="left"/>
      <w:pPr>
        <w:tabs>
          <w:tab w:val="num" w:pos="720"/>
        </w:tabs>
        <w:ind w:left="720" w:hanging="360"/>
      </w:pPr>
      <w:rPr>
        <w:rFonts w:ascii="Arial" w:hAnsi="Arial" w:hint="default"/>
      </w:rPr>
    </w:lvl>
    <w:lvl w:ilvl="1" w:tplc="08090003">
      <w:start w:val="291"/>
      <w:numFmt w:val="bullet"/>
      <w:lvlText w:val="–"/>
      <w:lvlJc w:val="left"/>
      <w:pPr>
        <w:tabs>
          <w:tab w:val="num" w:pos="1440"/>
        </w:tabs>
        <w:ind w:left="1440" w:hanging="360"/>
      </w:pPr>
      <w:rPr>
        <w:rFonts w:ascii="Arial" w:hAnsi="Arial" w:hint="default"/>
      </w:rPr>
    </w:lvl>
    <w:lvl w:ilvl="2" w:tplc="08090005">
      <w:start w:val="29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4">
    <w:nsid w:val="77194F8D"/>
    <w:multiLevelType w:val="hybridMultilevel"/>
    <w:tmpl w:val="3D7AE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7972F8D"/>
    <w:multiLevelType w:val="hybridMultilevel"/>
    <w:tmpl w:val="ED465BE2"/>
    <w:lvl w:ilvl="0" w:tplc="F2C27EEA">
      <w:start w:val="1"/>
      <w:numFmt w:val="bullet"/>
      <w:lvlText w:val=""/>
      <w:lvlJc w:val="left"/>
      <w:pPr>
        <w:ind w:left="800" w:hanging="400"/>
      </w:pPr>
      <w:rPr>
        <w:rFonts w:ascii="Symbol" w:hAnsi="Symbol" w:hint="default"/>
      </w:rPr>
    </w:lvl>
    <w:lvl w:ilvl="1" w:tplc="77DA86A6" w:tentative="1">
      <w:start w:val="1"/>
      <w:numFmt w:val="bullet"/>
      <w:lvlText w:val=""/>
      <w:lvlJc w:val="left"/>
      <w:pPr>
        <w:ind w:left="1200" w:hanging="400"/>
      </w:pPr>
      <w:rPr>
        <w:rFonts w:ascii="Wingdings" w:hAnsi="Wingdings" w:hint="default"/>
      </w:rPr>
    </w:lvl>
    <w:lvl w:ilvl="2" w:tplc="0D026C30" w:tentative="1">
      <w:start w:val="1"/>
      <w:numFmt w:val="bullet"/>
      <w:lvlText w:val=""/>
      <w:lvlJc w:val="left"/>
      <w:pPr>
        <w:ind w:left="1600" w:hanging="400"/>
      </w:pPr>
      <w:rPr>
        <w:rFonts w:ascii="Wingdings" w:hAnsi="Wingdings" w:hint="default"/>
      </w:rPr>
    </w:lvl>
    <w:lvl w:ilvl="3" w:tplc="D19A86E0" w:tentative="1">
      <w:start w:val="1"/>
      <w:numFmt w:val="bullet"/>
      <w:lvlText w:val=""/>
      <w:lvlJc w:val="left"/>
      <w:pPr>
        <w:ind w:left="2000" w:hanging="400"/>
      </w:pPr>
      <w:rPr>
        <w:rFonts w:ascii="Wingdings" w:hAnsi="Wingdings" w:hint="default"/>
      </w:rPr>
    </w:lvl>
    <w:lvl w:ilvl="4" w:tplc="B694D2A8" w:tentative="1">
      <w:start w:val="1"/>
      <w:numFmt w:val="bullet"/>
      <w:lvlText w:val=""/>
      <w:lvlJc w:val="left"/>
      <w:pPr>
        <w:ind w:left="2400" w:hanging="400"/>
      </w:pPr>
      <w:rPr>
        <w:rFonts w:ascii="Wingdings" w:hAnsi="Wingdings" w:hint="default"/>
      </w:rPr>
    </w:lvl>
    <w:lvl w:ilvl="5" w:tplc="12E41F30" w:tentative="1">
      <w:start w:val="1"/>
      <w:numFmt w:val="bullet"/>
      <w:lvlText w:val=""/>
      <w:lvlJc w:val="left"/>
      <w:pPr>
        <w:ind w:left="2800" w:hanging="400"/>
      </w:pPr>
      <w:rPr>
        <w:rFonts w:ascii="Wingdings" w:hAnsi="Wingdings" w:hint="default"/>
      </w:rPr>
    </w:lvl>
    <w:lvl w:ilvl="6" w:tplc="C540CDE8" w:tentative="1">
      <w:start w:val="1"/>
      <w:numFmt w:val="bullet"/>
      <w:lvlText w:val=""/>
      <w:lvlJc w:val="left"/>
      <w:pPr>
        <w:ind w:left="3200" w:hanging="400"/>
      </w:pPr>
      <w:rPr>
        <w:rFonts w:ascii="Wingdings" w:hAnsi="Wingdings" w:hint="default"/>
      </w:rPr>
    </w:lvl>
    <w:lvl w:ilvl="7" w:tplc="F3E67024" w:tentative="1">
      <w:start w:val="1"/>
      <w:numFmt w:val="bullet"/>
      <w:lvlText w:val=""/>
      <w:lvlJc w:val="left"/>
      <w:pPr>
        <w:ind w:left="3600" w:hanging="400"/>
      </w:pPr>
      <w:rPr>
        <w:rFonts w:ascii="Wingdings" w:hAnsi="Wingdings" w:hint="default"/>
      </w:rPr>
    </w:lvl>
    <w:lvl w:ilvl="8" w:tplc="81CC12BE" w:tentative="1">
      <w:start w:val="1"/>
      <w:numFmt w:val="bullet"/>
      <w:lvlText w:val=""/>
      <w:lvlJc w:val="left"/>
      <w:pPr>
        <w:ind w:left="4000" w:hanging="400"/>
      </w:pPr>
      <w:rPr>
        <w:rFonts w:ascii="Wingdings" w:hAnsi="Wingdings" w:hint="default"/>
      </w:rPr>
    </w:lvl>
  </w:abstractNum>
  <w:abstractNum w:abstractNumId="56">
    <w:nsid w:val="7A747E45"/>
    <w:multiLevelType w:val="hybridMultilevel"/>
    <w:tmpl w:val="CE6A5BDE"/>
    <w:lvl w:ilvl="0" w:tplc="ED2432F6">
      <w:start w:val="1"/>
      <w:numFmt w:val="decimal"/>
      <w:lvlText w:val="[%1]"/>
      <w:lvlJc w:val="left"/>
      <w:pPr>
        <w:ind w:left="720" w:hanging="360"/>
      </w:pPr>
      <w:rPr>
        <w:rFonts w:ascii="Times New Roman" w:hAnsi="Times New Roman" w:hint="default"/>
        <w:b w:val="0"/>
        <w:i w:val="0"/>
        <w:sz w:val="20"/>
      </w:rPr>
    </w:lvl>
    <w:lvl w:ilvl="1" w:tplc="86B2FB48" w:tentative="1">
      <w:start w:val="1"/>
      <w:numFmt w:val="lowerLetter"/>
      <w:lvlText w:val="%2."/>
      <w:lvlJc w:val="left"/>
      <w:pPr>
        <w:ind w:left="1440" w:hanging="360"/>
      </w:pPr>
    </w:lvl>
    <w:lvl w:ilvl="2" w:tplc="9F74CDD4" w:tentative="1">
      <w:start w:val="1"/>
      <w:numFmt w:val="lowerRoman"/>
      <w:lvlText w:val="%3."/>
      <w:lvlJc w:val="right"/>
      <w:pPr>
        <w:ind w:left="2160" w:hanging="180"/>
      </w:pPr>
    </w:lvl>
    <w:lvl w:ilvl="3" w:tplc="FBA4768E" w:tentative="1">
      <w:start w:val="1"/>
      <w:numFmt w:val="decimal"/>
      <w:lvlText w:val="%4."/>
      <w:lvlJc w:val="left"/>
      <w:pPr>
        <w:ind w:left="2880" w:hanging="360"/>
      </w:pPr>
    </w:lvl>
    <w:lvl w:ilvl="4" w:tplc="9A3EBCFC" w:tentative="1">
      <w:start w:val="1"/>
      <w:numFmt w:val="lowerLetter"/>
      <w:lvlText w:val="%5."/>
      <w:lvlJc w:val="left"/>
      <w:pPr>
        <w:ind w:left="3600" w:hanging="360"/>
      </w:pPr>
    </w:lvl>
    <w:lvl w:ilvl="5" w:tplc="B0B483B0" w:tentative="1">
      <w:start w:val="1"/>
      <w:numFmt w:val="lowerRoman"/>
      <w:lvlText w:val="%6."/>
      <w:lvlJc w:val="right"/>
      <w:pPr>
        <w:ind w:left="4320" w:hanging="180"/>
      </w:pPr>
    </w:lvl>
    <w:lvl w:ilvl="6" w:tplc="90629E44" w:tentative="1">
      <w:start w:val="1"/>
      <w:numFmt w:val="decimal"/>
      <w:lvlText w:val="%7."/>
      <w:lvlJc w:val="left"/>
      <w:pPr>
        <w:ind w:left="5040" w:hanging="360"/>
      </w:pPr>
    </w:lvl>
    <w:lvl w:ilvl="7" w:tplc="40323AE6" w:tentative="1">
      <w:start w:val="1"/>
      <w:numFmt w:val="lowerLetter"/>
      <w:lvlText w:val="%8."/>
      <w:lvlJc w:val="left"/>
      <w:pPr>
        <w:ind w:left="5760" w:hanging="360"/>
      </w:pPr>
    </w:lvl>
    <w:lvl w:ilvl="8" w:tplc="FECA4EF0" w:tentative="1">
      <w:start w:val="1"/>
      <w:numFmt w:val="lowerRoman"/>
      <w:lvlText w:val="%9."/>
      <w:lvlJc w:val="right"/>
      <w:pPr>
        <w:ind w:left="6480" w:hanging="180"/>
      </w:pPr>
    </w:lvl>
  </w:abstractNum>
  <w:abstractNum w:abstractNumId="57">
    <w:nsid w:val="7D2E0E4B"/>
    <w:multiLevelType w:val="hybridMultilevel"/>
    <w:tmpl w:val="0F50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0"/>
  </w:num>
  <w:num w:numId="3">
    <w:abstractNumId w:val="14"/>
  </w:num>
  <w:num w:numId="4">
    <w:abstractNumId w:val="12"/>
  </w:num>
  <w:num w:numId="5">
    <w:abstractNumId w:val="0"/>
  </w:num>
  <w:num w:numId="6">
    <w:abstractNumId w:val="25"/>
  </w:num>
  <w:num w:numId="7">
    <w:abstractNumId w:val="38"/>
  </w:num>
  <w:num w:numId="8">
    <w:abstractNumId w:val="47"/>
  </w:num>
  <w:num w:numId="9">
    <w:abstractNumId w:val="51"/>
  </w:num>
  <w:num w:numId="10">
    <w:abstractNumId w:val="55"/>
  </w:num>
  <w:num w:numId="11">
    <w:abstractNumId w:val="20"/>
  </w:num>
  <w:num w:numId="12">
    <w:abstractNumId w:val="30"/>
  </w:num>
  <w:num w:numId="13">
    <w:abstractNumId w:val="32"/>
  </w:num>
  <w:num w:numId="14">
    <w:abstractNumId w:val="10"/>
  </w:num>
  <w:num w:numId="15">
    <w:abstractNumId w:val="48"/>
  </w:num>
  <w:num w:numId="16">
    <w:abstractNumId w:val="22"/>
  </w:num>
  <w:num w:numId="17">
    <w:abstractNumId w:val="49"/>
  </w:num>
  <w:num w:numId="18">
    <w:abstractNumId w:val="13"/>
  </w:num>
  <w:num w:numId="19">
    <w:abstractNumId w:val="1"/>
  </w:num>
  <w:num w:numId="20">
    <w:abstractNumId w:val="16"/>
  </w:num>
  <w:num w:numId="21">
    <w:abstractNumId w:val="28"/>
  </w:num>
  <w:num w:numId="22">
    <w:abstractNumId w:val="26"/>
  </w:num>
  <w:num w:numId="23">
    <w:abstractNumId w:val="43"/>
  </w:num>
  <w:num w:numId="24">
    <w:abstractNumId w:val="3"/>
  </w:num>
  <w:num w:numId="25">
    <w:abstractNumId w:val="36"/>
  </w:num>
  <w:num w:numId="26">
    <w:abstractNumId w:val="23"/>
  </w:num>
  <w:num w:numId="27">
    <w:abstractNumId w:val="24"/>
  </w:num>
  <w:num w:numId="28">
    <w:abstractNumId w:val="54"/>
  </w:num>
  <w:num w:numId="29">
    <w:abstractNumId w:val="2"/>
  </w:num>
  <w:num w:numId="30">
    <w:abstractNumId w:val="27"/>
  </w:num>
  <w:num w:numId="31">
    <w:abstractNumId w:val="35"/>
  </w:num>
  <w:num w:numId="32">
    <w:abstractNumId w:val="41"/>
  </w:num>
  <w:num w:numId="33">
    <w:abstractNumId w:val="19"/>
  </w:num>
  <w:num w:numId="34">
    <w:abstractNumId w:val="56"/>
  </w:num>
  <w:num w:numId="35">
    <w:abstractNumId w:val="52"/>
  </w:num>
  <w:num w:numId="36">
    <w:abstractNumId w:val="5"/>
  </w:num>
  <w:num w:numId="37">
    <w:abstractNumId w:val="42"/>
  </w:num>
  <w:num w:numId="38">
    <w:abstractNumId w:val="53"/>
  </w:num>
  <w:num w:numId="39">
    <w:abstractNumId w:val="6"/>
  </w:num>
  <w:num w:numId="40">
    <w:abstractNumId w:val="34"/>
  </w:num>
  <w:num w:numId="41">
    <w:abstractNumId w:val="9"/>
  </w:num>
  <w:num w:numId="42">
    <w:abstractNumId w:val="11"/>
  </w:num>
  <w:num w:numId="43">
    <w:abstractNumId w:val="37"/>
  </w:num>
  <w:num w:numId="44">
    <w:abstractNumId w:val="45"/>
  </w:num>
  <w:num w:numId="45">
    <w:abstractNumId w:val="31"/>
  </w:num>
  <w:num w:numId="46">
    <w:abstractNumId w:val="29"/>
  </w:num>
  <w:num w:numId="47">
    <w:abstractNumId w:val="8"/>
  </w:num>
  <w:num w:numId="48">
    <w:abstractNumId w:val="4"/>
  </w:num>
  <w:num w:numId="49">
    <w:abstractNumId w:val="39"/>
  </w:num>
  <w:num w:numId="50">
    <w:abstractNumId w:val="17"/>
  </w:num>
  <w:num w:numId="51">
    <w:abstractNumId w:val="44"/>
  </w:num>
  <w:num w:numId="52">
    <w:abstractNumId w:val="21"/>
  </w:num>
  <w:num w:numId="53">
    <w:abstractNumId w:val="46"/>
  </w:num>
  <w:num w:numId="54">
    <w:abstractNumId w:val="57"/>
  </w:num>
  <w:num w:numId="55">
    <w:abstractNumId w:val="18"/>
  </w:num>
  <w:num w:numId="56">
    <w:abstractNumId w:val="7"/>
  </w:num>
  <w:num w:numId="57">
    <w:abstractNumId w:val="33"/>
  </w:num>
  <w:num w:numId="58">
    <w:abstractNumId w:val="5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B9135E"/>
    <w:rsid w:val="00006270"/>
    <w:rsid w:val="000078A5"/>
    <w:rsid w:val="00007EE9"/>
    <w:rsid w:val="0001533A"/>
    <w:rsid w:val="000159EC"/>
    <w:rsid w:val="000259C6"/>
    <w:rsid w:val="00026FEB"/>
    <w:rsid w:val="00035C4D"/>
    <w:rsid w:val="00040A84"/>
    <w:rsid w:val="00042980"/>
    <w:rsid w:val="0004395C"/>
    <w:rsid w:val="000447DE"/>
    <w:rsid w:val="000459A9"/>
    <w:rsid w:val="00050129"/>
    <w:rsid w:val="00061F6F"/>
    <w:rsid w:val="00064111"/>
    <w:rsid w:val="0006562D"/>
    <w:rsid w:val="000667EE"/>
    <w:rsid w:val="00067117"/>
    <w:rsid w:val="00070192"/>
    <w:rsid w:val="00071E9F"/>
    <w:rsid w:val="0007271A"/>
    <w:rsid w:val="00072736"/>
    <w:rsid w:val="00073302"/>
    <w:rsid w:val="00076517"/>
    <w:rsid w:val="00080877"/>
    <w:rsid w:val="00081B0D"/>
    <w:rsid w:val="00082D31"/>
    <w:rsid w:val="00082EA7"/>
    <w:rsid w:val="0008676F"/>
    <w:rsid w:val="0008752B"/>
    <w:rsid w:val="00092924"/>
    <w:rsid w:val="00093AE7"/>
    <w:rsid w:val="00096A27"/>
    <w:rsid w:val="00097D38"/>
    <w:rsid w:val="000A1DCC"/>
    <w:rsid w:val="000A23B8"/>
    <w:rsid w:val="000A5409"/>
    <w:rsid w:val="000A724D"/>
    <w:rsid w:val="000B105E"/>
    <w:rsid w:val="000B5643"/>
    <w:rsid w:val="000C011A"/>
    <w:rsid w:val="000C2D68"/>
    <w:rsid w:val="000D4B2E"/>
    <w:rsid w:val="000E3102"/>
    <w:rsid w:val="000E4889"/>
    <w:rsid w:val="000E675F"/>
    <w:rsid w:val="000E74C1"/>
    <w:rsid w:val="000E77D2"/>
    <w:rsid w:val="000F034B"/>
    <w:rsid w:val="000F2C89"/>
    <w:rsid w:val="001017F2"/>
    <w:rsid w:val="00101960"/>
    <w:rsid w:val="001030B5"/>
    <w:rsid w:val="00106F3D"/>
    <w:rsid w:val="00110826"/>
    <w:rsid w:val="0011650A"/>
    <w:rsid w:val="0012101E"/>
    <w:rsid w:val="00123787"/>
    <w:rsid w:val="00126C9A"/>
    <w:rsid w:val="00130731"/>
    <w:rsid w:val="00130877"/>
    <w:rsid w:val="00140C4D"/>
    <w:rsid w:val="0014210A"/>
    <w:rsid w:val="00143737"/>
    <w:rsid w:val="001457AB"/>
    <w:rsid w:val="001464B6"/>
    <w:rsid w:val="00153E2A"/>
    <w:rsid w:val="0015672F"/>
    <w:rsid w:val="00156B99"/>
    <w:rsid w:val="0016568A"/>
    <w:rsid w:val="001657E1"/>
    <w:rsid w:val="001679F7"/>
    <w:rsid w:val="0017062C"/>
    <w:rsid w:val="00170D24"/>
    <w:rsid w:val="00170F92"/>
    <w:rsid w:val="0017193A"/>
    <w:rsid w:val="00181762"/>
    <w:rsid w:val="00183E35"/>
    <w:rsid w:val="00187B0A"/>
    <w:rsid w:val="001A103F"/>
    <w:rsid w:val="001A307F"/>
    <w:rsid w:val="001A33B7"/>
    <w:rsid w:val="001A7A9C"/>
    <w:rsid w:val="001B2DBA"/>
    <w:rsid w:val="001B3567"/>
    <w:rsid w:val="001B5991"/>
    <w:rsid w:val="001C2615"/>
    <w:rsid w:val="001D0022"/>
    <w:rsid w:val="001D248F"/>
    <w:rsid w:val="001E0100"/>
    <w:rsid w:val="001E14ED"/>
    <w:rsid w:val="001E408D"/>
    <w:rsid w:val="001F351A"/>
    <w:rsid w:val="001F36A9"/>
    <w:rsid w:val="001F579F"/>
    <w:rsid w:val="00201A11"/>
    <w:rsid w:val="00205C59"/>
    <w:rsid w:val="00211AE4"/>
    <w:rsid w:val="00212F5F"/>
    <w:rsid w:val="00213BCE"/>
    <w:rsid w:val="0021656D"/>
    <w:rsid w:val="00224D79"/>
    <w:rsid w:val="00227A08"/>
    <w:rsid w:val="002302DC"/>
    <w:rsid w:val="00233F71"/>
    <w:rsid w:val="002377DF"/>
    <w:rsid w:val="002417D0"/>
    <w:rsid w:val="00241FD3"/>
    <w:rsid w:val="002430C3"/>
    <w:rsid w:val="002448E1"/>
    <w:rsid w:val="00252E13"/>
    <w:rsid w:val="00252E67"/>
    <w:rsid w:val="00252F95"/>
    <w:rsid w:val="0027271E"/>
    <w:rsid w:val="002727C1"/>
    <w:rsid w:val="00284FB4"/>
    <w:rsid w:val="00286C8B"/>
    <w:rsid w:val="00293EA9"/>
    <w:rsid w:val="00297F60"/>
    <w:rsid w:val="002A3AFC"/>
    <w:rsid w:val="002B362A"/>
    <w:rsid w:val="002B5901"/>
    <w:rsid w:val="002B683E"/>
    <w:rsid w:val="002B6A23"/>
    <w:rsid w:val="002C2EBA"/>
    <w:rsid w:val="002C5250"/>
    <w:rsid w:val="002C63DA"/>
    <w:rsid w:val="002C773B"/>
    <w:rsid w:val="002D07C5"/>
    <w:rsid w:val="002D68FE"/>
    <w:rsid w:val="002E2FB6"/>
    <w:rsid w:val="002E3980"/>
    <w:rsid w:val="002E7C04"/>
    <w:rsid w:val="002E7CE0"/>
    <w:rsid w:val="002F419C"/>
    <w:rsid w:val="002F5385"/>
    <w:rsid w:val="00300BA7"/>
    <w:rsid w:val="00311281"/>
    <w:rsid w:val="00315799"/>
    <w:rsid w:val="00315987"/>
    <w:rsid w:val="00317ECC"/>
    <w:rsid w:val="003213C0"/>
    <w:rsid w:val="00331C5B"/>
    <w:rsid w:val="00333745"/>
    <w:rsid w:val="003338A3"/>
    <w:rsid w:val="003367D3"/>
    <w:rsid w:val="00340A22"/>
    <w:rsid w:val="00346A8C"/>
    <w:rsid w:val="00346F4D"/>
    <w:rsid w:val="00347B60"/>
    <w:rsid w:val="003508DB"/>
    <w:rsid w:val="00351B5E"/>
    <w:rsid w:val="0036017E"/>
    <w:rsid w:val="00361535"/>
    <w:rsid w:val="00362FD2"/>
    <w:rsid w:val="003631D9"/>
    <w:rsid w:val="00365303"/>
    <w:rsid w:val="00370D4A"/>
    <w:rsid w:val="00375581"/>
    <w:rsid w:val="00380FE7"/>
    <w:rsid w:val="00382057"/>
    <w:rsid w:val="00382104"/>
    <w:rsid w:val="003860D2"/>
    <w:rsid w:val="0039012A"/>
    <w:rsid w:val="0039606D"/>
    <w:rsid w:val="003A0C99"/>
    <w:rsid w:val="003A4A90"/>
    <w:rsid w:val="003A5122"/>
    <w:rsid w:val="003A56B8"/>
    <w:rsid w:val="003B08BF"/>
    <w:rsid w:val="003B1098"/>
    <w:rsid w:val="003B1EC4"/>
    <w:rsid w:val="003B33E1"/>
    <w:rsid w:val="003B4188"/>
    <w:rsid w:val="003B70ED"/>
    <w:rsid w:val="003B7E57"/>
    <w:rsid w:val="003C108C"/>
    <w:rsid w:val="003C3868"/>
    <w:rsid w:val="003D205F"/>
    <w:rsid w:val="003D2C52"/>
    <w:rsid w:val="003D36D5"/>
    <w:rsid w:val="003D677E"/>
    <w:rsid w:val="003E1969"/>
    <w:rsid w:val="003E423B"/>
    <w:rsid w:val="004045B6"/>
    <w:rsid w:val="0040529E"/>
    <w:rsid w:val="00406353"/>
    <w:rsid w:val="00410BBE"/>
    <w:rsid w:val="00412F81"/>
    <w:rsid w:val="00413EC4"/>
    <w:rsid w:val="0042717C"/>
    <w:rsid w:val="00432506"/>
    <w:rsid w:val="004327E4"/>
    <w:rsid w:val="00443BE4"/>
    <w:rsid w:val="0044545C"/>
    <w:rsid w:val="004455D2"/>
    <w:rsid w:val="00445852"/>
    <w:rsid w:val="004465C9"/>
    <w:rsid w:val="0045494A"/>
    <w:rsid w:val="004552E3"/>
    <w:rsid w:val="004559D9"/>
    <w:rsid w:val="0045727F"/>
    <w:rsid w:val="00462A32"/>
    <w:rsid w:val="00462B47"/>
    <w:rsid w:val="004636B2"/>
    <w:rsid w:val="00465AE2"/>
    <w:rsid w:val="00472D91"/>
    <w:rsid w:val="0047624C"/>
    <w:rsid w:val="004763AB"/>
    <w:rsid w:val="00476CAD"/>
    <w:rsid w:val="004806C3"/>
    <w:rsid w:val="00481405"/>
    <w:rsid w:val="00483050"/>
    <w:rsid w:val="00483FE6"/>
    <w:rsid w:val="00484BA5"/>
    <w:rsid w:val="0048582B"/>
    <w:rsid w:val="0048613B"/>
    <w:rsid w:val="0049182B"/>
    <w:rsid w:val="00494BB2"/>
    <w:rsid w:val="00494BE5"/>
    <w:rsid w:val="004A082C"/>
    <w:rsid w:val="004A4516"/>
    <w:rsid w:val="004A4E99"/>
    <w:rsid w:val="004B2B4C"/>
    <w:rsid w:val="004B3B34"/>
    <w:rsid w:val="004C0FE9"/>
    <w:rsid w:val="004C2459"/>
    <w:rsid w:val="004C352A"/>
    <w:rsid w:val="004C66FD"/>
    <w:rsid w:val="004D072A"/>
    <w:rsid w:val="004D32E5"/>
    <w:rsid w:val="004E35EC"/>
    <w:rsid w:val="004E6564"/>
    <w:rsid w:val="004E712D"/>
    <w:rsid w:val="004E7C9A"/>
    <w:rsid w:val="004F09AE"/>
    <w:rsid w:val="004F29AE"/>
    <w:rsid w:val="004F5BFD"/>
    <w:rsid w:val="004F6790"/>
    <w:rsid w:val="005022C2"/>
    <w:rsid w:val="00503891"/>
    <w:rsid w:val="005065B1"/>
    <w:rsid w:val="00506DF9"/>
    <w:rsid w:val="0050708B"/>
    <w:rsid w:val="005102AA"/>
    <w:rsid w:val="005103F6"/>
    <w:rsid w:val="00511BB0"/>
    <w:rsid w:val="00523E1E"/>
    <w:rsid w:val="00526A51"/>
    <w:rsid w:val="00530EDA"/>
    <w:rsid w:val="005400E1"/>
    <w:rsid w:val="00540A24"/>
    <w:rsid w:val="00546619"/>
    <w:rsid w:val="00551406"/>
    <w:rsid w:val="005521F4"/>
    <w:rsid w:val="0055283D"/>
    <w:rsid w:val="005548C5"/>
    <w:rsid w:val="00563BBB"/>
    <w:rsid w:val="005674FD"/>
    <w:rsid w:val="00573582"/>
    <w:rsid w:val="005773D1"/>
    <w:rsid w:val="00585912"/>
    <w:rsid w:val="00591E82"/>
    <w:rsid w:val="005953F6"/>
    <w:rsid w:val="0059668C"/>
    <w:rsid w:val="00597FF8"/>
    <w:rsid w:val="005A4D31"/>
    <w:rsid w:val="005A5D59"/>
    <w:rsid w:val="005B31FE"/>
    <w:rsid w:val="005B64D7"/>
    <w:rsid w:val="005B7820"/>
    <w:rsid w:val="005C0EB1"/>
    <w:rsid w:val="005C1F3F"/>
    <w:rsid w:val="005C2921"/>
    <w:rsid w:val="005C3A4B"/>
    <w:rsid w:val="005C4AD9"/>
    <w:rsid w:val="005C7CB8"/>
    <w:rsid w:val="005D0930"/>
    <w:rsid w:val="005D6581"/>
    <w:rsid w:val="005D6D89"/>
    <w:rsid w:val="005E0B10"/>
    <w:rsid w:val="005E2966"/>
    <w:rsid w:val="005E2F24"/>
    <w:rsid w:val="005E5453"/>
    <w:rsid w:val="005E604C"/>
    <w:rsid w:val="005E748D"/>
    <w:rsid w:val="005E7CE6"/>
    <w:rsid w:val="005F06B3"/>
    <w:rsid w:val="00600406"/>
    <w:rsid w:val="00600C99"/>
    <w:rsid w:val="00604D7C"/>
    <w:rsid w:val="006056AD"/>
    <w:rsid w:val="00606459"/>
    <w:rsid w:val="0061386C"/>
    <w:rsid w:val="00614737"/>
    <w:rsid w:val="006158B9"/>
    <w:rsid w:val="0061731E"/>
    <w:rsid w:val="00617AA7"/>
    <w:rsid w:val="00620A44"/>
    <w:rsid w:val="00620DD6"/>
    <w:rsid w:val="0062136F"/>
    <w:rsid w:val="00622558"/>
    <w:rsid w:val="0062695C"/>
    <w:rsid w:val="006300E1"/>
    <w:rsid w:val="00631C17"/>
    <w:rsid w:val="006324D5"/>
    <w:rsid w:val="006349C8"/>
    <w:rsid w:val="00641E99"/>
    <w:rsid w:val="0064307C"/>
    <w:rsid w:val="0064413A"/>
    <w:rsid w:val="00653BD5"/>
    <w:rsid w:val="00654E45"/>
    <w:rsid w:val="006551F2"/>
    <w:rsid w:val="00666ED0"/>
    <w:rsid w:val="00670BC3"/>
    <w:rsid w:val="00673CBD"/>
    <w:rsid w:val="00675E7E"/>
    <w:rsid w:val="00681F66"/>
    <w:rsid w:val="00693D84"/>
    <w:rsid w:val="0069513A"/>
    <w:rsid w:val="00696E91"/>
    <w:rsid w:val="006A5C0D"/>
    <w:rsid w:val="006B433B"/>
    <w:rsid w:val="006B631A"/>
    <w:rsid w:val="006B6ACF"/>
    <w:rsid w:val="006B7056"/>
    <w:rsid w:val="006C3616"/>
    <w:rsid w:val="006C57F0"/>
    <w:rsid w:val="006C6478"/>
    <w:rsid w:val="006D0403"/>
    <w:rsid w:val="006D0C5B"/>
    <w:rsid w:val="006D4390"/>
    <w:rsid w:val="006D7CF3"/>
    <w:rsid w:val="006E7BA0"/>
    <w:rsid w:val="006F0270"/>
    <w:rsid w:val="006F1040"/>
    <w:rsid w:val="006F23C2"/>
    <w:rsid w:val="006F5938"/>
    <w:rsid w:val="006F6DB3"/>
    <w:rsid w:val="006F719E"/>
    <w:rsid w:val="00706E79"/>
    <w:rsid w:val="00710680"/>
    <w:rsid w:val="00714F3F"/>
    <w:rsid w:val="00721959"/>
    <w:rsid w:val="007221FF"/>
    <w:rsid w:val="0072647F"/>
    <w:rsid w:val="00732E20"/>
    <w:rsid w:val="00734A70"/>
    <w:rsid w:val="007401EF"/>
    <w:rsid w:val="007410DA"/>
    <w:rsid w:val="00743F70"/>
    <w:rsid w:val="007471AA"/>
    <w:rsid w:val="00747560"/>
    <w:rsid w:val="00763F58"/>
    <w:rsid w:val="00764144"/>
    <w:rsid w:val="00767C32"/>
    <w:rsid w:val="007733B4"/>
    <w:rsid w:val="007768D2"/>
    <w:rsid w:val="00781797"/>
    <w:rsid w:val="00781FA5"/>
    <w:rsid w:val="00784061"/>
    <w:rsid w:val="007843A5"/>
    <w:rsid w:val="00787755"/>
    <w:rsid w:val="00791F04"/>
    <w:rsid w:val="00792A92"/>
    <w:rsid w:val="007944C7"/>
    <w:rsid w:val="007A6475"/>
    <w:rsid w:val="007B0562"/>
    <w:rsid w:val="007B220A"/>
    <w:rsid w:val="007B44F9"/>
    <w:rsid w:val="007B583D"/>
    <w:rsid w:val="007C0BF4"/>
    <w:rsid w:val="007C44B0"/>
    <w:rsid w:val="007C5905"/>
    <w:rsid w:val="007C5934"/>
    <w:rsid w:val="007D005B"/>
    <w:rsid w:val="007D073B"/>
    <w:rsid w:val="007D152B"/>
    <w:rsid w:val="007D4E8D"/>
    <w:rsid w:val="007D74F4"/>
    <w:rsid w:val="007F136E"/>
    <w:rsid w:val="00801468"/>
    <w:rsid w:val="00801550"/>
    <w:rsid w:val="0081351C"/>
    <w:rsid w:val="0081575F"/>
    <w:rsid w:val="00815D02"/>
    <w:rsid w:val="00816BEF"/>
    <w:rsid w:val="00832DD7"/>
    <w:rsid w:val="0083373F"/>
    <w:rsid w:val="00835862"/>
    <w:rsid w:val="0083744E"/>
    <w:rsid w:val="00840B63"/>
    <w:rsid w:val="00840B96"/>
    <w:rsid w:val="0084324B"/>
    <w:rsid w:val="00845C0C"/>
    <w:rsid w:val="00845D0A"/>
    <w:rsid w:val="00852CEE"/>
    <w:rsid w:val="00853A9C"/>
    <w:rsid w:val="00854750"/>
    <w:rsid w:val="008552BB"/>
    <w:rsid w:val="008602C4"/>
    <w:rsid w:val="00862EE1"/>
    <w:rsid w:val="008646FF"/>
    <w:rsid w:val="008675E8"/>
    <w:rsid w:val="00873691"/>
    <w:rsid w:val="00875771"/>
    <w:rsid w:val="00875B48"/>
    <w:rsid w:val="00877855"/>
    <w:rsid w:val="008838FF"/>
    <w:rsid w:val="00884374"/>
    <w:rsid w:val="00886686"/>
    <w:rsid w:val="00892055"/>
    <w:rsid w:val="008922CF"/>
    <w:rsid w:val="008A10FB"/>
    <w:rsid w:val="008A55D5"/>
    <w:rsid w:val="008B07B7"/>
    <w:rsid w:val="008B5123"/>
    <w:rsid w:val="008C3572"/>
    <w:rsid w:val="008C7DC3"/>
    <w:rsid w:val="008D49A6"/>
    <w:rsid w:val="008D5A40"/>
    <w:rsid w:val="008D6165"/>
    <w:rsid w:val="008E11AF"/>
    <w:rsid w:val="008E1883"/>
    <w:rsid w:val="008E3554"/>
    <w:rsid w:val="008E6A7F"/>
    <w:rsid w:val="008E7682"/>
    <w:rsid w:val="008F101D"/>
    <w:rsid w:val="008F13E8"/>
    <w:rsid w:val="008F5C28"/>
    <w:rsid w:val="00902CF9"/>
    <w:rsid w:val="00902D2B"/>
    <w:rsid w:val="0091780C"/>
    <w:rsid w:val="009234B5"/>
    <w:rsid w:val="00924CAD"/>
    <w:rsid w:val="00933183"/>
    <w:rsid w:val="0093516B"/>
    <w:rsid w:val="00936192"/>
    <w:rsid w:val="00944C41"/>
    <w:rsid w:val="00952DBD"/>
    <w:rsid w:val="009532D5"/>
    <w:rsid w:val="00955831"/>
    <w:rsid w:val="0095596C"/>
    <w:rsid w:val="00956C8B"/>
    <w:rsid w:val="0096069A"/>
    <w:rsid w:val="00960875"/>
    <w:rsid w:val="00961B39"/>
    <w:rsid w:val="009621D7"/>
    <w:rsid w:val="0096339F"/>
    <w:rsid w:val="00972EED"/>
    <w:rsid w:val="00974ECF"/>
    <w:rsid w:val="00976167"/>
    <w:rsid w:val="00990559"/>
    <w:rsid w:val="00990D20"/>
    <w:rsid w:val="00993D58"/>
    <w:rsid w:val="009A02AF"/>
    <w:rsid w:val="009A1463"/>
    <w:rsid w:val="009A2956"/>
    <w:rsid w:val="009A30F7"/>
    <w:rsid w:val="009A5FB6"/>
    <w:rsid w:val="009B30C2"/>
    <w:rsid w:val="009C3924"/>
    <w:rsid w:val="009C5C6D"/>
    <w:rsid w:val="009D17A2"/>
    <w:rsid w:val="009D2301"/>
    <w:rsid w:val="009D4B1D"/>
    <w:rsid w:val="009D4D73"/>
    <w:rsid w:val="009E0156"/>
    <w:rsid w:val="009E6021"/>
    <w:rsid w:val="009E7B50"/>
    <w:rsid w:val="009E7E11"/>
    <w:rsid w:val="009F0F66"/>
    <w:rsid w:val="009F12F4"/>
    <w:rsid w:val="009F668C"/>
    <w:rsid w:val="009F6A8E"/>
    <w:rsid w:val="00A009A2"/>
    <w:rsid w:val="00A0303C"/>
    <w:rsid w:val="00A05806"/>
    <w:rsid w:val="00A069D2"/>
    <w:rsid w:val="00A159D4"/>
    <w:rsid w:val="00A15EE3"/>
    <w:rsid w:val="00A17936"/>
    <w:rsid w:val="00A234BE"/>
    <w:rsid w:val="00A23991"/>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2EED"/>
    <w:rsid w:val="00A6478E"/>
    <w:rsid w:val="00A66742"/>
    <w:rsid w:val="00A73171"/>
    <w:rsid w:val="00A82B55"/>
    <w:rsid w:val="00A8361C"/>
    <w:rsid w:val="00A84C3F"/>
    <w:rsid w:val="00A87E39"/>
    <w:rsid w:val="00A87FA0"/>
    <w:rsid w:val="00A91CA5"/>
    <w:rsid w:val="00A93D0C"/>
    <w:rsid w:val="00AA6C75"/>
    <w:rsid w:val="00AB16DF"/>
    <w:rsid w:val="00AB1E0C"/>
    <w:rsid w:val="00AB2D87"/>
    <w:rsid w:val="00AC0760"/>
    <w:rsid w:val="00AC119F"/>
    <w:rsid w:val="00AC2096"/>
    <w:rsid w:val="00AC6639"/>
    <w:rsid w:val="00AC7D2B"/>
    <w:rsid w:val="00AD13B0"/>
    <w:rsid w:val="00AD143F"/>
    <w:rsid w:val="00AD74A5"/>
    <w:rsid w:val="00AE06BB"/>
    <w:rsid w:val="00AF14AE"/>
    <w:rsid w:val="00B01712"/>
    <w:rsid w:val="00B10091"/>
    <w:rsid w:val="00B10100"/>
    <w:rsid w:val="00B10B2D"/>
    <w:rsid w:val="00B118B2"/>
    <w:rsid w:val="00B1230D"/>
    <w:rsid w:val="00B23AC3"/>
    <w:rsid w:val="00B3002A"/>
    <w:rsid w:val="00B4011E"/>
    <w:rsid w:val="00B40207"/>
    <w:rsid w:val="00B425F1"/>
    <w:rsid w:val="00B43C31"/>
    <w:rsid w:val="00B46E24"/>
    <w:rsid w:val="00B4794C"/>
    <w:rsid w:val="00B66F1C"/>
    <w:rsid w:val="00B674A0"/>
    <w:rsid w:val="00B71918"/>
    <w:rsid w:val="00B736A7"/>
    <w:rsid w:val="00B74A55"/>
    <w:rsid w:val="00B767B3"/>
    <w:rsid w:val="00B820D9"/>
    <w:rsid w:val="00B828E7"/>
    <w:rsid w:val="00B85BC4"/>
    <w:rsid w:val="00B87E80"/>
    <w:rsid w:val="00B90659"/>
    <w:rsid w:val="00B9135E"/>
    <w:rsid w:val="00B92083"/>
    <w:rsid w:val="00B959B6"/>
    <w:rsid w:val="00B9607E"/>
    <w:rsid w:val="00B97EF3"/>
    <w:rsid w:val="00BA7D63"/>
    <w:rsid w:val="00BB35A2"/>
    <w:rsid w:val="00BC0A40"/>
    <w:rsid w:val="00BC58DB"/>
    <w:rsid w:val="00BC653D"/>
    <w:rsid w:val="00BD3E05"/>
    <w:rsid w:val="00BD592C"/>
    <w:rsid w:val="00BD6C1C"/>
    <w:rsid w:val="00BE075F"/>
    <w:rsid w:val="00BE4D88"/>
    <w:rsid w:val="00BE6AA4"/>
    <w:rsid w:val="00BE70D0"/>
    <w:rsid w:val="00BF0030"/>
    <w:rsid w:val="00C044B7"/>
    <w:rsid w:val="00C054D7"/>
    <w:rsid w:val="00C06E03"/>
    <w:rsid w:val="00C1012F"/>
    <w:rsid w:val="00C114EF"/>
    <w:rsid w:val="00C1273C"/>
    <w:rsid w:val="00C135E2"/>
    <w:rsid w:val="00C147BE"/>
    <w:rsid w:val="00C24BF7"/>
    <w:rsid w:val="00C25F34"/>
    <w:rsid w:val="00C276FF"/>
    <w:rsid w:val="00C415BB"/>
    <w:rsid w:val="00C43BD5"/>
    <w:rsid w:val="00C460AE"/>
    <w:rsid w:val="00C53823"/>
    <w:rsid w:val="00C5433E"/>
    <w:rsid w:val="00C554F6"/>
    <w:rsid w:val="00C568BF"/>
    <w:rsid w:val="00C60835"/>
    <w:rsid w:val="00C60A3E"/>
    <w:rsid w:val="00C6384F"/>
    <w:rsid w:val="00C63BE9"/>
    <w:rsid w:val="00C648B0"/>
    <w:rsid w:val="00C72DA5"/>
    <w:rsid w:val="00C83925"/>
    <w:rsid w:val="00C871F2"/>
    <w:rsid w:val="00C87211"/>
    <w:rsid w:val="00C9211C"/>
    <w:rsid w:val="00C97CD1"/>
    <w:rsid w:val="00CA72AF"/>
    <w:rsid w:val="00CB0A18"/>
    <w:rsid w:val="00CB165F"/>
    <w:rsid w:val="00CB1B36"/>
    <w:rsid w:val="00CB258B"/>
    <w:rsid w:val="00CB3E0F"/>
    <w:rsid w:val="00CB6712"/>
    <w:rsid w:val="00CB75BD"/>
    <w:rsid w:val="00CB7F1E"/>
    <w:rsid w:val="00CC0E08"/>
    <w:rsid w:val="00CC1F19"/>
    <w:rsid w:val="00CC28C5"/>
    <w:rsid w:val="00CC7E09"/>
    <w:rsid w:val="00CD3620"/>
    <w:rsid w:val="00CD6F2C"/>
    <w:rsid w:val="00CD71BE"/>
    <w:rsid w:val="00CD7B41"/>
    <w:rsid w:val="00CE121A"/>
    <w:rsid w:val="00CE307F"/>
    <w:rsid w:val="00CF07E5"/>
    <w:rsid w:val="00D001F3"/>
    <w:rsid w:val="00D1061F"/>
    <w:rsid w:val="00D106DD"/>
    <w:rsid w:val="00D11096"/>
    <w:rsid w:val="00D114B8"/>
    <w:rsid w:val="00D13398"/>
    <w:rsid w:val="00D20E60"/>
    <w:rsid w:val="00D20E81"/>
    <w:rsid w:val="00D20EA5"/>
    <w:rsid w:val="00D2169F"/>
    <w:rsid w:val="00D22F38"/>
    <w:rsid w:val="00D25304"/>
    <w:rsid w:val="00D25BB9"/>
    <w:rsid w:val="00D26A91"/>
    <w:rsid w:val="00D26C1E"/>
    <w:rsid w:val="00D313E8"/>
    <w:rsid w:val="00D320EE"/>
    <w:rsid w:val="00D41F87"/>
    <w:rsid w:val="00D424FE"/>
    <w:rsid w:val="00D44BD3"/>
    <w:rsid w:val="00D45524"/>
    <w:rsid w:val="00D5101E"/>
    <w:rsid w:val="00D51B7F"/>
    <w:rsid w:val="00D60D99"/>
    <w:rsid w:val="00D75EB1"/>
    <w:rsid w:val="00D76CC3"/>
    <w:rsid w:val="00D84823"/>
    <w:rsid w:val="00D85AA3"/>
    <w:rsid w:val="00D8732F"/>
    <w:rsid w:val="00D946E2"/>
    <w:rsid w:val="00DA4830"/>
    <w:rsid w:val="00DA4BB0"/>
    <w:rsid w:val="00DA6774"/>
    <w:rsid w:val="00DA7E06"/>
    <w:rsid w:val="00DB2902"/>
    <w:rsid w:val="00DB4959"/>
    <w:rsid w:val="00DC0913"/>
    <w:rsid w:val="00DC496F"/>
    <w:rsid w:val="00DC69E5"/>
    <w:rsid w:val="00DD3BC9"/>
    <w:rsid w:val="00DD5038"/>
    <w:rsid w:val="00DE6074"/>
    <w:rsid w:val="00DF4125"/>
    <w:rsid w:val="00DF5C88"/>
    <w:rsid w:val="00E017C6"/>
    <w:rsid w:val="00E040A6"/>
    <w:rsid w:val="00E07B2E"/>
    <w:rsid w:val="00E11880"/>
    <w:rsid w:val="00E12E4E"/>
    <w:rsid w:val="00E13052"/>
    <w:rsid w:val="00E156FE"/>
    <w:rsid w:val="00E232B1"/>
    <w:rsid w:val="00E24025"/>
    <w:rsid w:val="00E26FA2"/>
    <w:rsid w:val="00E277F4"/>
    <w:rsid w:val="00E3518A"/>
    <w:rsid w:val="00E36300"/>
    <w:rsid w:val="00E36779"/>
    <w:rsid w:val="00E46A78"/>
    <w:rsid w:val="00E502DC"/>
    <w:rsid w:val="00E5083D"/>
    <w:rsid w:val="00E52565"/>
    <w:rsid w:val="00E5285E"/>
    <w:rsid w:val="00E54A76"/>
    <w:rsid w:val="00E61222"/>
    <w:rsid w:val="00E70F50"/>
    <w:rsid w:val="00E74739"/>
    <w:rsid w:val="00E754A0"/>
    <w:rsid w:val="00E80D9F"/>
    <w:rsid w:val="00E814EB"/>
    <w:rsid w:val="00E82ABD"/>
    <w:rsid w:val="00E83828"/>
    <w:rsid w:val="00E95216"/>
    <w:rsid w:val="00EA5E49"/>
    <w:rsid w:val="00EA661D"/>
    <w:rsid w:val="00EA6F7D"/>
    <w:rsid w:val="00EA732B"/>
    <w:rsid w:val="00EB7124"/>
    <w:rsid w:val="00EB750A"/>
    <w:rsid w:val="00ED1BF9"/>
    <w:rsid w:val="00ED364C"/>
    <w:rsid w:val="00ED7EC4"/>
    <w:rsid w:val="00EE24C2"/>
    <w:rsid w:val="00EE699C"/>
    <w:rsid w:val="00EE6AA9"/>
    <w:rsid w:val="00EF1260"/>
    <w:rsid w:val="00F1140F"/>
    <w:rsid w:val="00F11BC7"/>
    <w:rsid w:val="00F12637"/>
    <w:rsid w:val="00F14657"/>
    <w:rsid w:val="00F1737A"/>
    <w:rsid w:val="00F1786D"/>
    <w:rsid w:val="00F218C4"/>
    <w:rsid w:val="00F22C31"/>
    <w:rsid w:val="00F238B1"/>
    <w:rsid w:val="00F33407"/>
    <w:rsid w:val="00F3654B"/>
    <w:rsid w:val="00F40CEA"/>
    <w:rsid w:val="00F43139"/>
    <w:rsid w:val="00F46F72"/>
    <w:rsid w:val="00F47023"/>
    <w:rsid w:val="00F50674"/>
    <w:rsid w:val="00F52432"/>
    <w:rsid w:val="00F64D96"/>
    <w:rsid w:val="00F6551B"/>
    <w:rsid w:val="00F67F91"/>
    <w:rsid w:val="00F74586"/>
    <w:rsid w:val="00F77148"/>
    <w:rsid w:val="00F8494A"/>
    <w:rsid w:val="00F87550"/>
    <w:rsid w:val="00F957E3"/>
    <w:rsid w:val="00F9723C"/>
    <w:rsid w:val="00FA493A"/>
    <w:rsid w:val="00FA4DB5"/>
    <w:rsid w:val="00FA729E"/>
    <w:rsid w:val="00FB205B"/>
    <w:rsid w:val="00FB601B"/>
    <w:rsid w:val="00FB63F8"/>
    <w:rsid w:val="00FC7449"/>
    <w:rsid w:val="00FD35A7"/>
    <w:rsid w:val="00FD5626"/>
    <w:rsid w:val="00FD61A1"/>
    <w:rsid w:val="00FE4E3E"/>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aliases w:val="- Bullets,목록 단락,リスト段落"/>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aliases w:val="- Bullets Char,목록 단락 Char,リスト段落 Char"/>
    <w:link w:val="ListParagraph"/>
    <w:uiPriority w:val="34"/>
    <w:qFormat/>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qForma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55A5D-728C-4C64-B56D-F18BCDB4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2897</Words>
  <Characters>16518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2</cp:revision>
  <dcterms:created xsi:type="dcterms:W3CDTF">2017-11-17T15:12:00Z</dcterms:created>
  <dcterms:modified xsi:type="dcterms:W3CDTF">2017-11-17T15:12:00Z</dcterms:modified>
</cp:coreProperties>
</file>